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B22F" w14:textId="77777777" w:rsidR="00301FD2" w:rsidRPr="00301FD2" w:rsidRDefault="00301FD2">
      <w:pPr>
        <w:rPr>
          <w:b/>
        </w:rPr>
      </w:pPr>
      <w:r w:rsidRPr="00301FD2">
        <w:rPr>
          <w:b/>
        </w:rPr>
        <w:t>CHAINS - ( sharshrah , Strong's H8333 )</w:t>
      </w:r>
    </w:p>
    <w:p w14:paraId="3E5B73B7" w14:textId="77777777" w:rsidR="00301FD2" w:rsidRDefault="00301FD2">
      <w:r w:rsidRPr="00301FD2">
        <w:rPr>
          <w:b/>
        </w:rPr>
        <w:t>Summary:</w:t>
      </w:r>
    </w:p>
    <w:p w14:paraId="0E61CC87" w14:textId="77777777" w:rsidR="00301FD2" w:rsidRDefault="00301FD2">
      <w:r>
        <w:t>The Hebrew noun sharshrah refers to a chain, specifically one made of precious metal used for decorative, ceremonial, or functional purposes in the construction of the tabernacle and priestly garments. In Exodus 28:14, it describes the two pure gold chains that fastened the breastplate of judgment to the shoulders of the high priest's ephod. These chains were intricately braided like cords, symbolizing both the strength and the beauty of the high priest's representative role as he carried the names of the tribes of Israel before the Lord.</w:t>
      </w:r>
    </w:p>
    <w:p w14:paraId="0C8579D8" w14:textId="77777777" w:rsidR="00301FD2" w:rsidRDefault="00301FD2"/>
    <w:p w14:paraId="527C14F9" w14:textId="77777777" w:rsidR="00301FD2" w:rsidRDefault="00301FD2">
      <w:r w:rsidRPr="00301FD2">
        <w:rPr>
          <w:b/>
        </w:rPr>
        <w:t>Full Study:</w:t>
      </w:r>
    </w:p>
    <w:p w14:paraId="37E2B51C" w14:textId="77777777" w:rsidR="00301FD2" w:rsidRDefault="00301FD2"/>
    <w:p w14:paraId="448DB36A" w14:textId="77777777" w:rsidR="00301FD2" w:rsidRPr="00301FD2" w:rsidRDefault="00301FD2">
      <w:pPr>
        <w:rPr>
          <w:b/>
        </w:rPr>
      </w:pPr>
      <w:r w:rsidRPr="00301FD2">
        <w:rPr>
          <w:b/>
        </w:rPr>
        <w:t>1. Word Picture / Background</w:t>
      </w:r>
    </w:p>
    <w:p w14:paraId="2F28DD4C" w14:textId="77777777" w:rsidR="00301FD2" w:rsidRDefault="00301FD2">
      <w:r>
        <w:t>The word sharshrah is derived from a root meaning to twist, bind, or intertwine. This reflects the physical reality of ancient chain-making, which did not typically consist of flat, punched links, but rather of fine wires of gold or silver that were twisted, braided, or woven together like ropes or cords. This "braided work" (ma'aseh 'abot) created a strong, rope-like chain that was highly durable yet beautifully ornate. This background emphasizes both the security of the connection and the artisan craftsmanship required for the sanctuary.</w:t>
      </w:r>
    </w:p>
    <w:p w14:paraId="21BCF581" w14:textId="77777777" w:rsidR="00301FD2" w:rsidRDefault="00301FD2"/>
    <w:p w14:paraId="006F1D2D" w14:textId="77777777" w:rsidR="00301FD2" w:rsidRPr="00301FD2" w:rsidRDefault="00301FD2">
      <w:pPr>
        <w:rPr>
          <w:b/>
        </w:rPr>
      </w:pPr>
      <w:r w:rsidRPr="00301FD2">
        <w:rPr>
          <w:b/>
        </w:rPr>
        <w:t>2. Meaning / Lexical Definition</w:t>
      </w:r>
    </w:p>
    <w:p w14:paraId="2C252C0C" w14:textId="77777777" w:rsidR="00301FD2" w:rsidRDefault="00301FD2">
      <w:r>
        <w:t>The noun sharshrah means a chain. It is used exclusively in the Old Testament to refer to ornamental or sacred chains made of precious metals, specifically gold and bronze. It does not refer to iron fetters or chains of captivity. Instead, sharshrah designates:</w:t>
      </w:r>
    </w:p>
    <w:p w14:paraId="6645EFB8" w14:textId="77777777" w:rsidR="00301FD2" w:rsidRDefault="00301FD2">
      <w:r>
        <w:t>• The pure gold chains used to attach the breastplate of judgment to the high priest's ephod (Exodus 28:14, 22; 39:15).</w:t>
      </w:r>
    </w:p>
    <w:p w14:paraId="3A7BB441" w14:textId="77777777" w:rsidR="00301FD2" w:rsidRDefault="00301FD2">
      <w:r>
        <w:t>• The decorative chainwork adorning the capitals of the two bronze pillars, Jachin and Boaz, in Solomon's temple (1 Kings 7:17; 2 Chronicles 3:16).</w:t>
      </w:r>
    </w:p>
    <w:p w14:paraId="54492AC6" w14:textId="77777777" w:rsidR="00301FD2" w:rsidRDefault="00301FD2"/>
    <w:p w14:paraId="51D9F636" w14:textId="77777777" w:rsidR="00301FD2" w:rsidRPr="00301FD2" w:rsidRDefault="00301FD2">
      <w:pPr>
        <w:rPr>
          <w:b/>
        </w:rPr>
      </w:pPr>
      <w:r w:rsidRPr="00301FD2">
        <w:rPr>
          <w:b/>
        </w:rPr>
        <w:t>3. Usage and Word Pictures</w:t>
      </w:r>
    </w:p>
    <w:p w14:paraId="33FFE6D9" w14:textId="77777777" w:rsidR="00301FD2" w:rsidRDefault="00301FD2">
      <w:r>
        <w:t>Because sharshrah refers to twisted or braided chains of gold, it carries the word picture of a secure, unbreakable bond that is simultaneously beautiful and glorious. Unlike iron chains of imprisonment, these chains signify:</w:t>
      </w:r>
    </w:p>
    <w:p w14:paraId="3F5A2D91" w14:textId="77777777" w:rsidR="00301FD2" w:rsidRDefault="00301FD2">
      <w:r>
        <w:t>• Honor and Office: They secure the garments of the high priest, holding the breastplate close to his heart.</w:t>
      </w:r>
    </w:p>
    <w:p w14:paraId="79CBF3DC" w14:textId="77777777" w:rsidR="00301FD2" w:rsidRDefault="00301FD2">
      <w:r>
        <w:t>• Unity and Connection: The braided nature of the chain, where individual strands of gold are twisted together, illustrates strength through unity.</w:t>
      </w:r>
    </w:p>
    <w:p w14:paraId="339AC9B7" w14:textId="77777777" w:rsidR="00301FD2" w:rsidRDefault="00301FD2">
      <w:r>
        <w:t>• Divine Craftsmanship: Made of "pure gold," these chains reflect the purity, holiness, and enduring nature of God's covenantal arrangements.</w:t>
      </w:r>
    </w:p>
    <w:p w14:paraId="35CED1AB" w14:textId="77777777" w:rsidR="00301FD2" w:rsidRDefault="00301FD2"/>
    <w:p w14:paraId="0AFF11FE" w14:textId="77777777" w:rsidR="00301FD2" w:rsidRPr="00301FD2" w:rsidRDefault="00301FD2">
      <w:pPr>
        <w:rPr>
          <w:b/>
        </w:rPr>
      </w:pPr>
      <w:r w:rsidRPr="00301FD2">
        <w:rPr>
          <w:b/>
        </w:rPr>
        <w:t>4. Theological Implications</w:t>
      </w:r>
    </w:p>
    <w:p w14:paraId="1DBB0DE9" w14:textId="77777777" w:rsidR="00301FD2" w:rsidRDefault="00301FD2">
      <w:r>
        <w:t>The theological significance of these gold chains lies in their function within the high priest's ministry. The high priest acted as the mediator between Yahweh and Israel.</w:t>
      </w:r>
    </w:p>
    <w:p w14:paraId="183758A1" w14:textId="77777777" w:rsidR="00301FD2" w:rsidRDefault="00301FD2">
      <w:r>
        <w:t>• Unbroken Representation: The breastplate, containing twelve precious stones engraved with the names of the twelve tribes of Israel, was permanently secured to the shoulder pieces of the ephod by these golden chains. The shoulders represent strength, and the chest/heart represents love. The chains ensured that whenever the high priest entered the Holy Place, the names of Israel were securely held both on his shoulders of strength and over his heart of love.</w:t>
      </w:r>
    </w:p>
    <w:p w14:paraId="64F9FB5A" w14:textId="77777777" w:rsidR="00301FD2" w:rsidRDefault="00301FD2">
      <w:r>
        <w:t>• Covenant Security: The use of gold—a metal that does not tarnish or rust—combined with the braided rope design, signifies that God's hold on His people is secure, permanent, and beautiful. The believer's position before God is not fragile; it is fastened by divine design.</w:t>
      </w:r>
    </w:p>
    <w:p w14:paraId="7BC5FF80" w14:textId="77777777" w:rsidR="00301FD2" w:rsidRDefault="00301FD2"/>
    <w:p w14:paraId="5B41E2AB" w14:textId="77777777" w:rsidR="00301FD2" w:rsidRPr="00301FD2" w:rsidRDefault="00301FD2">
      <w:pPr>
        <w:rPr>
          <w:b/>
        </w:rPr>
      </w:pPr>
      <w:r w:rsidRPr="00301FD2">
        <w:rPr>
          <w:b/>
        </w:rPr>
        <w:t>5. Contextual Nuance in the Passage</w:t>
      </w:r>
    </w:p>
    <w:p w14:paraId="7B8DD2AF" w14:textId="77777777" w:rsidR="00301FD2" w:rsidRDefault="00301FD2">
      <w:r>
        <w:t>In Exodus 28:14, the chains are described as being of "pure gold" (zahab tahor) and made of "braided work, like cord" (ma'aseh 'abot). The word for "braided" or "cord" ('abot) refers to thick, interwoven ropes. The text emphasizes that these chains are not delicate, fragile threads that might easily snap under the weight of the breastplate. They are robust, heavy-duty gold ropes. This nuance highlights that the high priest's breastplate, which contained the Urim and Thummim (representing God's guidance and judgment), would never slip, fall, or become detached from the ephod. God's judgment and His people are firmly and securely bound to the mediator.</w:t>
      </w:r>
    </w:p>
    <w:p w14:paraId="2D50118B" w14:textId="77777777" w:rsidR="00301FD2" w:rsidRDefault="00301FD2"/>
    <w:p w14:paraId="54C82D18" w14:textId="77777777" w:rsidR="00301FD2" w:rsidRPr="00301FD2" w:rsidRDefault="00301FD2">
      <w:pPr>
        <w:rPr>
          <w:b/>
        </w:rPr>
      </w:pPr>
      <w:r w:rsidRPr="00301FD2">
        <w:rPr>
          <w:b/>
        </w:rPr>
        <w:t>6. Key Uses in Other Verses (NKJV)</w:t>
      </w:r>
    </w:p>
    <w:p w14:paraId="3EFEA89A" w14:textId="77777777" w:rsidR="00301FD2" w:rsidRDefault="00301FD2">
      <w:r>
        <w:t>• Exodus 28:22 - "You shall make chains for the breastplate at the ends, like braided cords of pure gold."</w:t>
      </w:r>
    </w:p>
    <w:p w14:paraId="1B20E00D" w14:textId="77777777" w:rsidR="00301FD2" w:rsidRDefault="00301FD2">
      <w:r>
        <w:t>• Exodus 39:15 - "And they made chains for the breastplate at the ends, like braided cords of pure gold."</w:t>
      </w:r>
    </w:p>
    <w:p w14:paraId="585974D6" w14:textId="77777777" w:rsidR="00301FD2" w:rsidRDefault="00301FD2">
      <w:r>
        <w:t>• 1 Kings 7:17 - "He made lattices of network, with wreaths of chainwork, for the capitals which were on top of the pillars..."</w:t>
      </w:r>
    </w:p>
    <w:p w14:paraId="1BB207BB" w14:textId="77777777" w:rsidR="00301FD2" w:rsidRDefault="00301FD2">
      <w:r>
        <w:t>• 2 Chronicles 3:16 - "He made wreaths of chains, as in the inner sanctuary, and put them on the tops of the pillars..."</w:t>
      </w:r>
    </w:p>
    <w:p w14:paraId="6FFC0C04" w14:textId="77777777" w:rsidR="00301FD2" w:rsidRDefault="00301FD2"/>
    <w:p w14:paraId="6588EE13" w14:textId="77777777" w:rsidR="00301FD2" w:rsidRPr="00301FD2" w:rsidRDefault="00301FD2">
      <w:pPr>
        <w:rPr>
          <w:b/>
        </w:rPr>
      </w:pPr>
      <w:r w:rsidRPr="00301FD2">
        <w:rPr>
          <w:b/>
        </w:rPr>
        <w:t>7. Other Relevant Insights</w:t>
      </w:r>
    </w:p>
    <w:p w14:paraId="320A1144" w14:textId="77777777" w:rsidR="00301FD2" w:rsidRDefault="00301FD2">
      <w:r>
        <w:t>A comparison can be made between the gold sharshrah of the high priest and the chains of grace mentioned in Proverbs 1:9, where instruction and law are described as "chains about your neck." While a different Hebrew word is used there, the conceptual link of ornamental chains as symbols of authority, beauty, and secure relationship is consistent. Furthermore, in the New Testament, the ultimate High Priest, Jesus Christ, bears His people on His shoulders and heart eternally, secured not by physical gold chains, but by His own indestructible life and eternal covenant.</w:t>
      </w:r>
    </w:p>
    <w:p w14:paraId="40FE5462" w14:textId="77777777" w:rsidR="00301FD2" w:rsidRDefault="00301FD2"/>
    <w:p w14:paraId="7F70D904" w14:textId="77777777" w:rsidR="00301FD2" w:rsidRPr="00301FD2" w:rsidRDefault="00301FD2">
      <w:pPr>
        <w:rPr>
          <w:b/>
        </w:rPr>
      </w:pPr>
      <w:r w:rsidRPr="00301FD2">
        <w:rPr>
          <w:b/>
        </w:rPr>
        <w:t>8. References</w:t>
      </w:r>
    </w:p>
    <w:p w14:paraId="3A84F5D0" w14:textId="77777777" w:rsidR="00301FD2" w:rsidRDefault="00301FD2">
      <w:r>
        <w:t>• Brown, Driver, and Briggs. Hebrew and English Lexicon of the Old Testament.</w:t>
      </w:r>
    </w:p>
    <w:p w14:paraId="69488D26" w14:textId="77777777" w:rsidR="00301FD2" w:rsidRDefault="00301FD2">
      <w:r>
        <w:t>• Harris, R. Laird, Gleason L. Archer Jr., and Bruce K. Waltke. Theological Wordbook of the Old Testament.</w:t>
      </w:r>
    </w:p>
    <w:p w14:paraId="48409853" w14:textId="77777777" w:rsidR="00301FD2" w:rsidRDefault="00301FD2">
      <w:r>
        <w:t>• Koehler, Ludwig, and Walter Baumgartner. The Hebrew and Aramaic Lexicon of the Old Testament.</w:t>
      </w:r>
    </w:p>
    <w:p w14:paraId="7038C8C3" w14:textId="712071F4" w:rsidR="004C5552" w:rsidRDefault="00301FD2">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1FD2"/>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4B86"/>
  <w15:chartTrackingRefBased/>
  <w15:docId w15:val="{A26F740B-DF2A-48FC-BCB0-9EC563F1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1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1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FD2"/>
    <w:rPr>
      <w:rFonts w:eastAsiaTheme="majorEastAsia" w:cstheme="majorBidi"/>
      <w:color w:val="272727" w:themeColor="text1" w:themeTint="D8"/>
    </w:rPr>
  </w:style>
  <w:style w:type="paragraph" w:styleId="Title">
    <w:name w:val="Title"/>
    <w:basedOn w:val="Normal"/>
    <w:next w:val="Normal"/>
    <w:link w:val="TitleChar"/>
    <w:uiPriority w:val="10"/>
    <w:qFormat/>
    <w:rsid w:val="00301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FD2"/>
    <w:pPr>
      <w:spacing w:before="160"/>
      <w:jc w:val="center"/>
    </w:pPr>
    <w:rPr>
      <w:i/>
      <w:iCs/>
      <w:color w:val="404040" w:themeColor="text1" w:themeTint="BF"/>
    </w:rPr>
  </w:style>
  <w:style w:type="character" w:customStyle="1" w:styleId="QuoteChar">
    <w:name w:val="Quote Char"/>
    <w:basedOn w:val="DefaultParagraphFont"/>
    <w:link w:val="Quote"/>
    <w:uiPriority w:val="29"/>
    <w:rsid w:val="00301FD2"/>
    <w:rPr>
      <w:i/>
      <w:iCs/>
      <w:color w:val="404040" w:themeColor="text1" w:themeTint="BF"/>
    </w:rPr>
  </w:style>
  <w:style w:type="paragraph" w:styleId="ListParagraph">
    <w:name w:val="List Paragraph"/>
    <w:basedOn w:val="Normal"/>
    <w:uiPriority w:val="34"/>
    <w:qFormat/>
    <w:rsid w:val="00301FD2"/>
    <w:pPr>
      <w:ind w:left="720"/>
      <w:contextualSpacing/>
    </w:pPr>
  </w:style>
  <w:style w:type="character" w:styleId="IntenseEmphasis">
    <w:name w:val="Intense Emphasis"/>
    <w:basedOn w:val="DefaultParagraphFont"/>
    <w:uiPriority w:val="21"/>
    <w:qFormat/>
    <w:rsid w:val="00301FD2"/>
    <w:rPr>
      <w:i/>
      <w:iCs/>
      <w:color w:val="2E74B5" w:themeColor="accent1" w:themeShade="BF"/>
    </w:rPr>
  </w:style>
  <w:style w:type="paragraph" w:styleId="IntenseQuote">
    <w:name w:val="Intense Quote"/>
    <w:basedOn w:val="Normal"/>
    <w:next w:val="Normal"/>
    <w:link w:val="IntenseQuoteChar"/>
    <w:uiPriority w:val="30"/>
    <w:qFormat/>
    <w:rsid w:val="00301F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1FD2"/>
    <w:rPr>
      <w:i/>
      <w:iCs/>
      <w:color w:val="2E74B5" w:themeColor="accent1" w:themeShade="BF"/>
    </w:rPr>
  </w:style>
  <w:style w:type="character" w:styleId="IntenseReference">
    <w:name w:val="Intense Reference"/>
    <w:basedOn w:val="DefaultParagraphFont"/>
    <w:uiPriority w:val="32"/>
    <w:qFormat/>
    <w:rsid w:val="00301F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