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E5D9" w14:textId="77777777" w:rsidR="00D06F5C" w:rsidRPr="00D06F5C" w:rsidRDefault="00D06F5C">
      <w:pPr>
        <w:rPr>
          <w:b/>
        </w:rPr>
      </w:pPr>
      <w:r w:rsidRPr="00D06F5C">
        <w:rPr>
          <w:b/>
        </w:rPr>
        <w:t>JACINTH - ( leshem , Strong's H3958 )</w:t>
      </w:r>
    </w:p>
    <w:p w14:paraId="7D6B1841" w14:textId="77777777" w:rsidR="00D06F5C" w:rsidRDefault="00D06F5C">
      <w:r w:rsidRPr="00D06F5C">
        <w:rPr>
          <w:b/>
        </w:rPr>
        <w:t>Summary:</w:t>
      </w:r>
    </w:p>
    <w:p w14:paraId="15C9A20D" w14:textId="77777777" w:rsidR="00D06F5C" w:rsidRDefault="00D06F5C">
      <w:r>
        <w:t>The Hebrew word leshem refers to a precious gemstone embedded in the High Priest's breastplate of judgment. Translated as "jacinth" in the NKJV, this stone represents the first gem in the third row of the breastplate, engraved with the name of one of the twelve tribes of Israel. Its presence in the sacred vestments highlights the beauty, diversity, and permanent value of God's people as they are borne on the heart of the High Priest into the presence of Yahweh.</w:t>
      </w:r>
    </w:p>
    <w:p w14:paraId="74D7B4F6" w14:textId="77777777" w:rsidR="00D06F5C" w:rsidRDefault="00D06F5C"/>
    <w:p w14:paraId="28C1F8A8" w14:textId="77777777" w:rsidR="00D06F5C" w:rsidRDefault="00D06F5C">
      <w:r w:rsidRPr="00D06F5C">
        <w:rPr>
          <w:b/>
        </w:rPr>
        <w:t>Full Study:</w:t>
      </w:r>
    </w:p>
    <w:p w14:paraId="542FFD44" w14:textId="77777777" w:rsidR="00D06F5C" w:rsidRDefault="00D06F5C"/>
    <w:p w14:paraId="2C30221B" w14:textId="77777777" w:rsidR="00D06F5C" w:rsidRPr="00D06F5C" w:rsidRDefault="00D06F5C">
      <w:pPr>
        <w:rPr>
          <w:b/>
        </w:rPr>
      </w:pPr>
      <w:r w:rsidRPr="00D06F5C">
        <w:rPr>
          <w:b/>
        </w:rPr>
        <w:t xml:space="preserve"> 1. Word Picture / Background</w:t>
      </w:r>
    </w:p>
    <w:p w14:paraId="272D8889" w14:textId="77777777" w:rsidR="00D06F5C" w:rsidRDefault="00D06F5C">
      <w:r>
        <w:t>Ancient lapidary terms present challenges in precise mineralogical identification, but historical witnesses provide a clear picture of the leshem. In the Septuagint, the word is translated as ligyrion, which historically referred to a lustrous, yellow-orange or reddish-brown gemstone. Over centuries, this stone became identified with jacinth (a variety of zircon) or amber. The image of the jacinth is one of fiery warmth and brilliant light reflection. Placed on the High Priest's breastplate, this gem caught the light of the tabernacle lampstand, flashing with a warm, brilliant orange or reddish-gold hue.</w:t>
      </w:r>
    </w:p>
    <w:p w14:paraId="3F9EFC34" w14:textId="77777777" w:rsidR="00D06F5C" w:rsidRDefault="00D06F5C"/>
    <w:p w14:paraId="5798C1DC" w14:textId="77777777" w:rsidR="00D06F5C" w:rsidRPr="00D06F5C" w:rsidRDefault="00D06F5C">
      <w:pPr>
        <w:rPr>
          <w:b/>
        </w:rPr>
      </w:pPr>
      <w:r w:rsidRPr="00D06F5C">
        <w:rPr>
          <w:b/>
        </w:rPr>
        <w:t xml:space="preserve"> 2. Meaning / Lexical Definition</w:t>
      </w:r>
    </w:p>
    <w:p w14:paraId="70BB581E" w14:textId="77777777" w:rsidR="00D06F5C" w:rsidRDefault="00D06F5C">
      <w:r>
        <w:t>The noun leshem designates a specific precious stone. It is defined as a ligure, jacinth, or zircon. It is a rare term used exclusively for the gemstone in the priestly garments. It is distinct from the identical spelling used for the geographical place name Leshem in Joshua 19:47, which has a separate lexical root and index. In the context of Exodus, leshem denotes a highly valued, durable gem capable of being deeply engraved with a tribal name.</w:t>
      </w:r>
    </w:p>
    <w:p w14:paraId="0025C283" w14:textId="77777777" w:rsidR="00D06F5C" w:rsidRDefault="00D06F5C"/>
    <w:p w14:paraId="7AF5D741" w14:textId="77777777" w:rsidR="00D06F5C" w:rsidRPr="00D06F5C" w:rsidRDefault="00D06F5C">
      <w:pPr>
        <w:rPr>
          <w:b/>
        </w:rPr>
      </w:pPr>
      <w:r w:rsidRPr="00D06F5C">
        <w:rPr>
          <w:b/>
        </w:rPr>
        <w:t xml:space="preserve"> 3. Usage and Word Pictures</w:t>
      </w:r>
    </w:p>
    <w:p w14:paraId="4835C0FE" w14:textId="77777777" w:rsidR="00D06F5C" w:rsidRDefault="00D06F5C">
      <w:r>
        <w:t>The word occurs only twice in the Hebrew Bible, both times describing the construction of the breastplate of judgment (choshen). Because of its highly specialized usage, its word pictures are derived from its sacred context:</w:t>
      </w:r>
    </w:p>
    <w:p w14:paraId="6C48F8AC" w14:textId="77777777" w:rsidR="00D06F5C" w:rsidRDefault="00D06F5C">
      <w:r>
        <w:t>• The Engraved Name: The stone was not left raw; it was cut, polished, and engraved like a signet with the name of one of the tribes of Israel. This conveys the picture of indelible ownership and permanent remembrance.</w:t>
      </w:r>
    </w:p>
    <w:p w14:paraId="7C9831E8" w14:textId="77777777" w:rsidR="00D06F5C" w:rsidRDefault="00D06F5C">
      <w:r>
        <w:t>• The Pectoral Display: Affixed to the breastplate alongside eleven other distinct gems, the leshem contributed to a mosaic of brilliant colors, representing the unique beauty of each tribe unified under one covenant.</w:t>
      </w:r>
    </w:p>
    <w:p w14:paraId="505CDDE1" w14:textId="77777777" w:rsidR="00D06F5C" w:rsidRDefault="00D06F5C"/>
    <w:p w14:paraId="72D0CCF7" w14:textId="77777777" w:rsidR="00D06F5C" w:rsidRPr="00D06F5C" w:rsidRDefault="00D06F5C">
      <w:pPr>
        <w:rPr>
          <w:b/>
        </w:rPr>
      </w:pPr>
      <w:r w:rsidRPr="00D06F5C">
        <w:rPr>
          <w:b/>
        </w:rPr>
        <w:t xml:space="preserve"> 4. Theological Implications</w:t>
      </w:r>
    </w:p>
    <w:p w14:paraId="679979BE" w14:textId="77777777" w:rsidR="00D06F5C" w:rsidRDefault="00D06F5C">
      <w:r>
        <w:t>The theological significance of the leshem is tied to the priestly ministry of mediation:</w:t>
      </w:r>
    </w:p>
    <w:p w14:paraId="13849C76" w14:textId="77777777" w:rsidR="00D06F5C" w:rsidRDefault="00D06F5C">
      <w:r>
        <w:t>• Preciousness of the Redeemed: God did not represent the tribes of Israel with common clay or cheap stones, but with rare, costly gems. This demonstrates the immense value God places on His covenant people.</w:t>
      </w:r>
    </w:p>
    <w:p w14:paraId="4DB8ED29" w14:textId="77777777" w:rsidR="00D06F5C" w:rsidRDefault="00D06F5C">
      <w:r>
        <w:t>• Individual Representation: Each tribe had its own specific stone. God recognizes the distinct identity, role, and beauty of each part of His body, yet binds them all together on the breastplate of the High Priest.</w:t>
      </w:r>
    </w:p>
    <w:p w14:paraId="4FEDD061" w14:textId="77777777" w:rsidR="00D06F5C" w:rsidRDefault="00D06F5C">
      <w:r>
        <w:t>• Intercession Close to the Heart: The breastplate was securely fastened to the ephod over the High Priest's heart. As the priest stood before the mercy seat, he carried the names of the tribes—including the one engraved on the leshem—into the immediate presence of God, signifying perpetual intercession and love.</w:t>
      </w:r>
    </w:p>
    <w:p w14:paraId="0C55B167" w14:textId="77777777" w:rsidR="00D06F5C" w:rsidRDefault="00D06F5C"/>
    <w:p w14:paraId="2345F76B" w14:textId="77777777" w:rsidR="00D06F5C" w:rsidRPr="00D06F5C" w:rsidRDefault="00D06F5C">
      <w:pPr>
        <w:rPr>
          <w:b/>
        </w:rPr>
      </w:pPr>
      <w:r w:rsidRPr="00D06F5C">
        <w:rPr>
          <w:b/>
        </w:rPr>
        <w:t xml:space="preserve"> 5. Contextual Nuance in the Passage</w:t>
      </w:r>
    </w:p>
    <w:p w14:paraId="61119521" w14:textId="77777777" w:rsidR="00D06F5C" w:rsidRDefault="00D06F5C">
      <w:r>
        <w:t>In Exodus 28:19, the leshem is positioned as the first stone of the third row, followed by the agate and the amethyst. In the tribal ordering, this stone is commonly associated with the tribe of Dan. Positioned in the third row, the warm, orange-red hue of the jacinth contrasted beautifully with the banded, cloudy texture of the agate and the deep purple of the amethyst. This specific layout showcases the orderly, intentional design of God's sanctuary, where every detail—down to the color sequence of the gems—is arranged with perfect harmony.</w:t>
      </w:r>
    </w:p>
    <w:p w14:paraId="7503EB1C" w14:textId="77777777" w:rsidR="00D06F5C" w:rsidRDefault="00D06F5C"/>
    <w:p w14:paraId="20554290" w14:textId="77777777" w:rsidR="00D06F5C" w:rsidRPr="00D06F5C" w:rsidRDefault="00D06F5C">
      <w:pPr>
        <w:rPr>
          <w:b/>
        </w:rPr>
      </w:pPr>
      <w:r w:rsidRPr="00D06F5C">
        <w:rPr>
          <w:b/>
        </w:rPr>
        <w:t xml:space="preserve"> 6. Key Uses in Other Verses (NKJV)</w:t>
      </w:r>
    </w:p>
    <w:p w14:paraId="20D6686B" w14:textId="77777777" w:rsidR="00D06F5C" w:rsidRDefault="00D06F5C">
      <w:r>
        <w:t>• Exodus 28:19 - "the third row, a jacinth, an agate, and an amethyst;"</w:t>
      </w:r>
    </w:p>
    <w:p w14:paraId="65699DCC" w14:textId="77777777" w:rsidR="00D06F5C" w:rsidRDefault="00D06F5C">
      <w:r>
        <w:t>• Exodus 39:12 - "the third row, a jacinth, an agate, and an amethyst;"</w:t>
      </w:r>
    </w:p>
    <w:p w14:paraId="2874B707" w14:textId="77777777" w:rsidR="00D06F5C" w:rsidRDefault="00D06F5C"/>
    <w:p w14:paraId="749AFA56" w14:textId="77777777" w:rsidR="00D06F5C" w:rsidRPr="00D06F5C" w:rsidRDefault="00D06F5C">
      <w:pPr>
        <w:rPr>
          <w:b/>
        </w:rPr>
      </w:pPr>
      <w:r w:rsidRPr="00D06F5C">
        <w:rPr>
          <w:b/>
        </w:rPr>
        <w:t xml:space="preserve"> 7. Other Relevant Insights</w:t>
      </w:r>
    </w:p>
    <w:p w14:paraId="13703DE8" w14:textId="77777777" w:rsidR="00D06F5C" w:rsidRDefault="00D06F5C">
      <w:r>
        <w:t>• In the New Testament, the Greek equivalent hyakinthos (jacinth) reappears in Revelation 21:20 as the eleventh foundation stone of the New Jerusalem. This creates a theological arc from the temporary wilderness tabernacle to the eternal city, showing that the precious stones that once adorned the temporal mediator now eternally secure the foundation of the dwelling place of God and redeemed humanity.</w:t>
      </w:r>
    </w:p>
    <w:p w14:paraId="2CC4C04C" w14:textId="77777777" w:rsidR="00D06F5C" w:rsidRDefault="00D06F5C">
      <w:r>
        <w:t>• The transition from the King James Version's "ligure" to the New King James Version's "jacinth" reflects a refinement in understanding ancient mineral terminology. While "ligure" referred to a specific geographic origin of the stone, "jacinth" captures the vibrant, fiery quality of the mineral itself, making the text more accessible and visually descriptive for modern readers.</w:t>
      </w:r>
    </w:p>
    <w:p w14:paraId="34C78FDB" w14:textId="77777777" w:rsidR="00D06F5C" w:rsidRDefault="00D06F5C"/>
    <w:p w14:paraId="35860130" w14:textId="77777777" w:rsidR="00D06F5C" w:rsidRPr="00D06F5C" w:rsidRDefault="00D06F5C">
      <w:pPr>
        <w:rPr>
          <w:b/>
        </w:rPr>
      </w:pPr>
      <w:r w:rsidRPr="00D06F5C">
        <w:rPr>
          <w:b/>
        </w:rPr>
        <w:t xml:space="preserve"> 8. References</w:t>
      </w:r>
    </w:p>
    <w:p w14:paraId="7C63806D" w14:textId="77777777" w:rsidR="00D06F5C" w:rsidRDefault="00D06F5C">
      <w:r>
        <w:t>• Brown, Driver, Briggs Hebrew and English Lexicon</w:t>
      </w:r>
    </w:p>
    <w:p w14:paraId="6CF76353" w14:textId="77777777" w:rsidR="00D06F5C" w:rsidRDefault="00D06F5C">
      <w:r>
        <w:t>• Gesenius' Hebrew-Chaldee Lexicon</w:t>
      </w:r>
    </w:p>
    <w:p w14:paraId="49BBFAD6" w14:textId="77777777" w:rsidR="00D06F5C" w:rsidRDefault="00D06F5C">
      <w:r>
        <w:t>• Theological Wordbook of the Old Testament</w:t>
      </w:r>
    </w:p>
    <w:p w14:paraId="586E6411" w14:textId="77777777" w:rsidR="00D06F5C" w:rsidRDefault="00D06F5C">
      <w:r>
        <w:t>• New International Dictionary of Old Testament Theology and Exegesis</w:t>
      </w:r>
    </w:p>
    <w:p w14:paraId="43B45857" w14:textId="77777777" w:rsidR="00D06F5C" w:rsidRDefault="00D06F5C">
      <w:r>
        <w:t>• Vine's Complete Expository Dictionary of Old and New Testament Words</w:t>
      </w:r>
    </w:p>
    <w:p w14:paraId="6574A870" w14:textId="78ADDBF7" w:rsidR="004C5552" w:rsidRDefault="00D06F5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F5C"/>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1BC7"/>
  <w15:chartTrackingRefBased/>
  <w15:docId w15:val="{96C68BF2-D301-48C9-9117-D1512CB1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5C"/>
    <w:rPr>
      <w:rFonts w:eastAsiaTheme="majorEastAsia" w:cstheme="majorBidi"/>
      <w:color w:val="272727" w:themeColor="text1" w:themeTint="D8"/>
    </w:rPr>
  </w:style>
  <w:style w:type="paragraph" w:styleId="Title">
    <w:name w:val="Title"/>
    <w:basedOn w:val="Normal"/>
    <w:next w:val="Normal"/>
    <w:link w:val="TitleChar"/>
    <w:uiPriority w:val="10"/>
    <w:qFormat/>
    <w:rsid w:val="00D06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5C"/>
    <w:pPr>
      <w:spacing w:before="160"/>
      <w:jc w:val="center"/>
    </w:pPr>
    <w:rPr>
      <w:i/>
      <w:iCs/>
      <w:color w:val="404040" w:themeColor="text1" w:themeTint="BF"/>
    </w:rPr>
  </w:style>
  <w:style w:type="character" w:customStyle="1" w:styleId="QuoteChar">
    <w:name w:val="Quote Char"/>
    <w:basedOn w:val="DefaultParagraphFont"/>
    <w:link w:val="Quote"/>
    <w:uiPriority w:val="29"/>
    <w:rsid w:val="00D06F5C"/>
    <w:rPr>
      <w:i/>
      <w:iCs/>
      <w:color w:val="404040" w:themeColor="text1" w:themeTint="BF"/>
    </w:rPr>
  </w:style>
  <w:style w:type="paragraph" w:styleId="ListParagraph">
    <w:name w:val="List Paragraph"/>
    <w:basedOn w:val="Normal"/>
    <w:uiPriority w:val="34"/>
    <w:qFormat/>
    <w:rsid w:val="00D06F5C"/>
    <w:pPr>
      <w:ind w:left="720"/>
      <w:contextualSpacing/>
    </w:pPr>
  </w:style>
  <w:style w:type="character" w:styleId="IntenseEmphasis">
    <w:name w:val="Intense Emphasis"/>
    <w:basedOn w:val="DefaultParagraphFont"/>
    <w:uiPriority w:val="21"/>
    <w:qFormat/>
    <w:rsid w:val="00D06F5C"/>
    <w:rPr>
      <w:i/>
      <w:iCs/>
      <w:color w:val="2E74B5" w:themeColor="accent1" w:themeShade="BF"/>
    </w:rPr>
  </w:style>
  <w:style w:type="paragraph" w:styleId="IntenseQuote">
    <w:name w:val="Intense Quote"/>
    <w:basedOn w:val="Normal"/>
    <w:next w:val="Normal"/>
    <w:link w:val="IntenseQuoteChar"/>
    <w:uiPriority w:val="30"/>
    <w:qFormat/>
    <w:rsid w:val="00D06F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F5C"/>
    <w:rPr>
      <w:i/>
      <w:iCs/>
      <w:color w:val="2E74B5" w:themeColor="accent1" w:themeShade="BF"/>
    </w:rPr>
  </w:style>
  <w:style w:type="character" w:styleId="IntenseReference">
    <w:name w:val="Intense Reference"/>
    <w:basedOn w:val="DefaultParagraphFont"/>
    <w:uiPriority w:val="32"/>
    <w:qFormat/>
    <w:rsid w:val="00D06F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