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2DC0" w14:textId="77777777" w:rsidR="00193851" w:rsidRPr="00193851" w:rsidRDefault="00193851">
      <w:pPr>
        <w:rPr>
          <w:b/>
        </w:rPr>
      </w:pPr>
      <w:r w:rsidRPr="00193851">
        <w:rPr>
          <w:b/>
        </w:rPr>
        <w:t>SIGNET - ( chotham , Strong's H2368 )</w:t>
      </w:r>
    </w:p>
    <w:p w14:paraId="6A5B876C" w14:textId="77777777" w:rsidR="00193851" w:rsidRDefault="00193851">
      <w:r w:rsidRPr="00193851">
        <w:rPr>
          <w:b/>
        </w:rPr>
        <w:t>Summary:</w:t>
      </w:r>
    </w:p>
    <w:p w14:paraId="66933EFC" w14:textId="77777777" w:rsidR="00193851" w:rsidRDefault="00193851">
      <w:r>
        <w:t>The Hebrew noun chotham refers to a signet, seal, or signet ring used in the ancient world to stamp an indelible mark of ownership, authority, and personal identity. In Exodus 28:21, the engraving of the names of the twelve tribes of Israel on the high priest’s breastplate is compared to the "engravings of a signet." This rich word picture highlights the permanent, highly valued, and secure position of God's people. Just as a signet carving was deep, precise, and unalterable, so the names of God's chosen are deeply etched into His heart and memory, represented continually before His presence by the high priest.</w:t>
      </w:r>
    </w:p>
    <w:p w14:paraId="0236A73C" w14:textId="77777777" w:rsidR="00193851" w:rsidRDefault="00193851"/>
    <w:p w14:paraId="56D4F93C" w14:textId="77777777" w:rsidR="00193851" w:rsidRDefault="00193851">
      <w:r w:rsidRPr="00193851">
        <w:rPr>
          <w:b/>
        </w:rPr>
        <w:t>Full Study:</w:t>
      </w:r>
    </w:p>
    <w:p w14:paraId="6396D602" w14:textId="77777777" w:rsidR="00193851" w:rsidRDefault="00193851"/>
    <w:p w14:paraId="19E82120" w14:textId="77777777" w:rsidR="00193851" w:rsidRPr="00193851" w:rsidRDefault="00193851">
      <w:pPr>
        <w:rPr>
          <w:b/>
        </w:rPr>
      </w:pPr>
      <w:r w:rsidRPr="00193851">
        <w:rPr>
          <w:b/>
        </w:rPr>
        <w:t xml:space="preserve"> 1. Word Picture / Background</w:t>
      </w:r>
    </w:p>
    <w:p w14:paraId="5BA4398B" w14:textId="77777777" w:rsidR="00193851" w:rsidRDefault="00193851">
      <w:r>
        <w:t xml:space="preserve">In the ancient Near East, a signet (chotham) was one of an individual's most prized and legally significant possessions. It functioned as a personal signature and a guarantee of authenticity. Signets existed in two primary forms: small stamp seals (frequently set into rings) and cylinder seals (worn on a cord around the neck). They were typically made of semi-precious stones, metal, or clay, and were meticulously carved in reverse (intaglio) with unique symbols, patterns, or names. </w:t>
      </w:r>
    </w:p>
    <w:p w14:paraId="3317FEE9" w14:textId="77777777" w:rsidR="00193851" w:rsidRDefault="00193851"/>
    <w:p w14:paraId="0B41C653" w14:textId="77777777" w:rsidR="00193851" w:rsidRDefault="00193851">
      <w:r>
        <w:t>When pressed into soft clay or wax, the signet left a raised, positive impression. Because each seal was unique to its owner, a signet impression carried the full weight of the owner's authority, representing their presence, promise, and personal identity. To lose one’s signet was to lose one's voice, authority, and security.</w:t>
      </w:r>
    </w:p>
    <w:p w14:paraId="4CB5D165" w14:textId="77777777" w:rsidR="00193851" w:rsidRDefault="00193851"/>
    <w:p w14:paraId="4ECC4500" w14:textId="77777777" w:rsidR="00193851" w:rsidRPr="00193851" w:rsidRDefault="00193851">
      <w:pPr>
        <w:rPr>
          <w:b/>
        </w:rPr>
      </w:pPr>
      <w:r w:rsidRPr="00193851">
        <w:rPr>
          <w:b/>
        </w:rPr>
        <w:t xml:space="preserve"> 2. Meaning / Lexical Definition</w:t>
      </w:r>
    </w:p>
    <w:p w14:paraId="4A681F93" w14:textId="77777777" w:rsidR="00193851" w:rsidRDefault="00193851">
      <w:r>
        <w:t>The noun chotham means a seal, signet, or signet ring. It derives from the root verb chatam, which means to seal, close up, stop, or bind. The primary lexical focus of chotham is the object itself—the physical instrument used to make an official, authoritative mark. It signifies:</w:t>
      </w:r>
    </w:p>
    <w:p w14:paraId="10BF90AB" w14:textId="77777777" w:rsidR="00193851" w:rsidRDefault="00193851">
      <w:r>
        <w:t>• An instrument of ownership, indicating that the sealed object belongs exclusively to the master of the signet.</w:t>
      </w:r>
    </w:p>
    <w:p w14:paraId="7E5A48B3" w14:textId="77777777" w:rsidR="00193851" w:rsidRDefault="00193851">
      <w:r>
        <w:t>• An instrument of security, ensuring that whatever is sealed remains tamper-proof and protected.</w:t>
      </w:r>
    </w:p>
    <w:p w14:paraId="7590BC1D" w14:textId="77777777" w:rsidR="00193851" w:rsidRDefault="00193851">
      <w:r>
        <w:t>• An instrument of authenticity, verifying that a document or decree represents the genuine, unalterable will of the sender.</w:t>
      </w:r>
    </w:p>
    <w:p w14:paraId="6D0A859D" w14:textId="77777777" w:rsidR="00193851" w:rsidRDefault="00193851"/>
    <w:p w14:paraId="7EEF9874" w14:textId="77777777" w:rsidR="00193851" w:rsidRPr="00193851" w:rsidRDefault="00193851">
      <w:pPr>
        <w:rPr>
          <w:b/>
        </w:rPr>
      </w:pPr>
      <w:r w:rsidRPr="00193851">
        <w:rPr>
          <w:b/>
        </w:rPr>
        <w:t xml:space="preserve"> 3. Usage and Word Pictures</w:t>
      </w:r>
    </w:p>
    <w:p w14:paraId="39D39EC2" w14:textId="77777777" w:rsidR="00193851" w:rsidRDefault="00193851">
      <w:r>
        <w:t>Scripture employs chotham both literally and metaphorically to convey profound spiritual realities:</w:t>
      </w:r>
    </w:p>
    <w:p w14:paraId="0E030978" w14:textId="77777777" w:rsidR="00193851" w:rsidRDefault="00193851">
      <w:r>
        <w:t>• The Mark of Ownership and Value: In Haggai 2:23, Yahweh promises to make Zerubbabel "like a signet ring," signifying that the Davidic ruler is chosen, highly valued, and invested with divine authority. Conversely, in Jeremiah 22:24, God warns King Coniah that even if he were the signet ring on His right hand, He would tear him off due to his rebellion.</w:t>
      </w:r>
    </w:p>
    <w:p w14:paraId="75AE31F7" w14:textId="77777777" w:rsidR="00193851" w:rsidRDefault="00193851">
      <w:r>
        <w:t>• Irrevocable Covenant Love: In Song of Solomon 8:6, the bride pleads, "Set me as a seal (chotham) upon your heart, as a seal (chotham) upon your arm." This paints a vivid picture of desiring permanent, public, and unyielding possession by the beloved—an engraving that cannot be erased or rubbed away.</w:t>
      </w:r>
    </w:p>
    <w:p w14:paraId="3436AEE6" w14:textId="77777777" w:rsidR="00193851" w:rsidRDefault="00193851">
      <w:r>
        <w:t>• Sovereign Control: In Job 38:14, the earth is described as changing "like clay under a seal," showing how God’s sovereign light molds, defines, and brings order to the formless darkness of the physical world.</w:t>
      </w:r>
    </w:p>
    <w:p w14:paraId="2C952EF5" w14:textId="77777777" w:rsidR="00193851" w:rsidRDefault="00193851"/>
    <w:p w14:paraId="4AE27DF4" w14:textId="77777777" w:rsidR="00193851" w:rsidRPr="00193851" w:rsidRDefault="00193851">
      <w:pPr>
        <w:rPr>
          <w:b/>
        </w:rPr>
      </w:pPr>
      <w:r w:rsidRPr="00193851">
        <w:rPr>
          <w:b/>
        </w:rPr>
        <w:t xml:space="preserve"> 4. Theological Implications</w:t>
      </w:r>
    </w:p>
    <w:p w14:paraId="194D4BF1" w14:textId="77777777" w:rsidR="00193851" w:rsidRDefault="00193851">
      <w:r>
        <w:t>The imagery of the chotham underscores several essential doctrines:</w:t>
      </w:r>
    </w:p>
    <w:p w14:paraId="419CA120" w14:textId="77777777" w:rsidR="00193851" w:rsidRDefault="00193851">
      <w:r>
        <w:t>• Eternal Security and Preservation: What God seals is permanently marked as His. The engraving of a signet is not painted on the surface to be easily washed away; it is cut deep into the stone.</w:t>
      </w:r>
    </w:p>
    <w:p w14:paraId="70A05A3A" w14:textId="77777777" w:rsidR="00193851" w:rsidRDefault="00193851">
      <w:r>
        <w:t>• The High Priestly Intercession of Christ: As the Old Testament high priest carried the engraved stones into the Holy of Holies, he foreshadowed Jesus Christ, our great High Priest. Believers are not merely remembered by God in a vague sense; their names are permanently engraved on the heart of Christ, who represents them before the Father continually.</w:t>
      </w:r>
    </w:p>
    <w:p w14:paraId="37ABC557" w14:textId="77777777" w:rsidR="00193851" w:rsidRDefault="00193851">
      <w:r>
        <w:t>• The Sealing of the Holy Spirit: This Old Testament concept serves as the foundation for the New Testament doctrine of the sealing of believers. The Holy Spirit is the divine seal of ownership, security, and future inheritance stamped upon the heart of every believer (Ephesians 1:13; 4:30).</w:t>
      </w:r>
    </w:p>
    <w:p w14:paraId="4C5DCCE5" w14:textId="77777777" w:rsidR="00193851" w:rsidRDefault="00193851"/>
    <w:p w14:paraId="67A82EFC" w14:textId="77777777" w:rsidR="00193851" w:rsidRPr="00193851" w:rsidRDefault="00193851">
      <w:pPr>
        <w:rPr>
          <w:b/>
        </w:rPr>
      </w:pPr>
      <w:r w:rsidRPr="00193851">
        <w:rPr>
          <w:b/>
        </w:rPr>
        <w:t xml:space="preserve"> 5. Contextual Nuance in the Passage</w:t>
      </w:r>
    </w:p>
    <w:p w14:paraId="34208538" w14:textId="77777777" w:rsidR="00193851" w:rsidRDefault="00193851">
      <w:r>
        <w:t xml:space="preserve">In Exodus 28:21, the context is the elaborate design of the breastplate of judgment worn by Aaron, the High Priest. God commands that twelve precious stones be set in the breastplate, representing the twelve tribes of Israel. Crucially, these stones are to be engraved "like the engravings of a signet." </w:t>
      </w:r>
    </w:p>
    <w:p w14:paraId="3F9F9EF3" w14:textId="77777777" w:rsidR="00193851" w:rsidRDefault="00193851"/>
    <w:p w14:paraId="7B2A6581" w14:textId="77777777" w:rsidR="00193851" w:rsidRDefault="00193851">
      <w:r>
        <w:t>This detail carries deep significance:</w:t>
      </w:r>
    </w:p>
    <w:p w14:paraId="28FCFB34" w14:textId="77777777" w:rsidR="00193851" w:rsidRDefault="00193851">
      <w:r>
        <w:t>• Precision and Beauty: Engraving gems with the precision of a signet required the skill of a master craftsman (Exodus 28:11). God did not want the names of His people hastily scribbled or cheaply painted. He commanded that they be crafted with the highest level of beauty, value, and artistry.</w:t>
      </w:r>
    </w:p>
    <w:p w14:paraId="6F234BD6" w14:textId="77777777" w:rsidR="00193851" w:rsidRDefault="00193851">
      <w:r>
        <w:t>• Permanence: Ink fades and parchments tear, but a gemstone carved like a signet remains intact for generations. This instructed Israel that God's commitment to the tribes was enduring and unalterable.</w:t>
      </w:r>
    </w:p>
    <w:p w14:paraId="25A3C25A" w14:textId="77777777" w:rsidR="00193851" w:rsidRDefault="00193851">
      <w:r>
        <w:t>• Individual Representation: Each stone was unique, and each name was engraved individually. God does not view His people as an anonymous crowd; He knows and values each tribe—and by extension, each believer—individually and by name.</w:t>
      </w:r>
    </w:p>
    <w:p w14:paraId="0AA09359" w14:textId="77777777" w:rsidR="00193851" w:rsidRDefault="00193851"/>
    <w:p w14:paraId="6160D494" w14:textId="77777777" w:rsidR="00193851" w:rsidRPr="00193851" w:rsidRDefault="00193851">
      <w:pPr>
        <w:rPr>
          <w:b/>
        </w:rPr>
      </w:pPr>
      <w:r w:rsidRPr="00193851">
        <w:rPr>
          <w:b/>
        </w:rPr>
        <w:t xml:space="preserve"> 6. Key Uses in Other Verses (NKJV)</w:t>
      </w:r>
    </w:p>
    <w:p w14:paraId="31EB8395" w14:textId="77777777" w:rsidR="00193851" w:rsidRDefault="00193851">
      <w:r>
        <w:t>• Genesis 38:18: "And he said, 'What pledge shall I give you?' So she said, 'Your signet and cord, and your staff that is in your hand.'"</w:t>
      </w:r>
    </w:p>
    <w:p w14:paraId="7BD2AC16" w14:textId="77777777" w:rsidR="00193851" w:rsidRDefault="00193851">
      <w:r>
        <w:t>• Exodus 28:11: "With the work of an engraver in stone, like the engravings of a signet, you shall engrave the two stones with the names of the sons of Israel."</w:t>
      </w:r>
    </w:p>
    <w:p w14:paraId="74356718" w14:textId="77777777" w:rsidR="00193851" w:rsidRDefault="00193851">
      <w:r>
        <w:t>• Song of Solomon 8:6: "Set me as a seal upon your heart, As a seal upon your arm; For love is as strong as death..."</w:t>
      </w:r>
    </w:p>
    <w:p w14:paraId="7D1051FA" w14:textId="77777777" w:rsidR="00193851" w:rsidRDefault="00193851">
      <w:r>
        <w:t>• Haggai 2:23: "'In that day,' says the LORD of hosts, 'I will take you, Zerubbabel My servant, the son of Shealtiel,' says the LORD, 'and will make you like a signet ring; for I have chosen you,' says the LORD of hosts."</w:t>
      </w:r>
    </w:p>
    <w:p w14:paraId="25E614B9" w14:textId="77777777" w:rsidR="00193851" w:rsidRDefault="00193851"/>
    <w:p w14:paraId="06055BB2" w14:textId="77777777" w:rsidR="00193851" w:rsidRPr="00193851" w:rsidRDefault="00193851">
      <w:pPr>
        <w:rPr>
          <w:b/>
        </w:rPr>
      </w:pPr>
      <w:r w:rsidRPr="00193851">
        <w:rPr>
          <w:b/>
        </w:rPr>
        <w:t xml:space="preserve"> 7. Other Relevant Insights</w:t>
      </w:r>
    </w:p>
    <w:p w14:paraId="08BAD031" w14:textId="77777777" w:rsidR="00193851" w:rsidRDefault="00193851">
      <w:r>
        <w:t>The craft of gem engraving in the ancient world (known as glyptics) was incredibly demanding. Craftsmen used simple bow-drills tipped with hard stone or abrasive powders like emery to slowly grind away the surface of precious gems such as carnelian, sapphire, and emerald. To carve "like the engravings of a signet" meant to cut deep into the very structure of the gem. This physical reality serves as a powerful reminder that the trials and shaping we experience as believers are often the hand of the Master Engraver, carving His character and His name deeply into the fabric of our lives, transforming us into beautiful reflections of His glory.</w:t>
      </w:r>
    </w:p>
    <w:p w14:paraId="61CE7DFF" w14:textId="77777777" w:rsidR="00193851" w:rsidRDefault="00193851"/>
    <w:p w14:paraId="15017D22" w14:textId="77777777" w:rsidR="00193851" w:rsidRPr="00193851" w:rsidRDefault="00193851">
      <w:pPr>
        <w:rPr>
          <w:b/>
        </w:rPr>
      </w:pPr>
      <w:r w:rsidRPr="00193851">
        <w:rPr>
          <w:b/>
        </w:rPr>
        <w:t xml:space="preserve"> 8. References</w:t>
      </w:r>
    </w:p>
    <w:p w14:paraId="65E99839" w14:textId="77777777" w:rsidR="00193851" w:rsidRDefault="00193851">
      <w:r>
        <w:t>• Brown, Driver, Briggs Hebrew and English Lexicon</w:t>
      </w:r>
    </w:p>
    <w:p w14:paraId="05A0BC03" w14:textId="77777777" w:rsidR="00193851" w:rsidRDefault="00193851">
      <w:r>
        <w:t>• Theological Wordbook of the Old Testament (TWOT)</w:t>
      </w:r>
    </w:p>
    <w:p w14:paraId="3AE9493B" w14:textId="77777777" w:rsidR="00193851" w:rsidRDefault="00193851">
      <w:r>
        <w:t>• Vine's Expository Dictionary of Old and New Testament Words</w:t>
      </w:r>
    </w:p>
    <w:p w14:paraId="1B6B19D5" w14:textId="77777777" w:rsidR="00193851" w:rsidRDefault="00193851">
      <w:r>
        <w:t>• Hebrew and Aramaic Lexicon of the Old Testament (HALOT)</w:t>
      </w:r>
    </w:p>
    <w:p w14:paraId="5DFA5556" w14:textId="77777777" w:rsidR="00193851" w:rsidRDefault="00193851">
      <w:r>
        <w:t>• Blue Letter Bible Lexicon</w:t>
      </w:r>
    </w:p>
    <w:p w14:paraId="312C30B3" w14:textId="4B15D9AE" w:rsidR="004C5552" w:rsidRDefault="00193851">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51"/>
    <w:rsid w:val="00017747"/>
    <w:rsid w:val="00023A4A"/>
    <w:rsid w:val="0006763F"/>
    <w:rsid w:val="000C53AC"/>
    <w:rsid w:val="00146083"/>
    <w:rsid w:val="0019385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F70D"/>
  <w15:chartTrackingRefBased/>
  <w15:docId w15:val="{7CCDAF57-2F7E-4D99-9CFB-2E37D597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3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3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851"/>
    <w:rPr>
      <w:rFonts w:eastAsiaTheme="majorEastAsia" w:cstheme="majorBidi"/>
      <w:color w:val="272727" w:themeColor="text1" w:themeTint="D8"/>
    </w:rPr>
  </w:style>
  <w:style w:type="paragraph" w:styleId="Title">
    <w:name w:val="Title"/>
    <w:basedOn w:val="Normal"/>
    <w:next w:val="Normal"/>
    <w:link w:val="TitleChar"/>
    <w:uiPriority w:val="10"/>
    <w:qFormat/>
    <w:rsid w:val="0019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851"/>
    <w:pPr>
      <w:spacing w:before="160"/>
      <w:jc w:val="center"/>
    </w:pPr>
    <w:rPr>
      <w:i/>
      <w:iCs/>
      <w:color w:val="404040" w:themeColor="text1" w:themeTint="BF"/>
    </w:rPr>
  </w:style>
  <w:style w:type="character" w:customStyle="1" w:styleId="QuoteChar">
    <w:name w:val="Quote Char"/>
    <w:basedOn w:val="DefaultParagraphFont"/>
    <w:link w:val="Quote"/>
    <w:uiPriority w:val="29"/>
    <w:rsid w:val="00193851"/>
    <w:rPr>
      <w:i/>
      <w:iCs/>
      <w:color w:val="404040" w:themeColor="text1" w:themeTint="BF"/>
    </w:rPr>
  </w:style>
  <w:style w:type="paragraph" w:styleId="ListParagraph">
    <w:name w:val="List Paragraph"/>
    <w:basedOn w:val="Normal"/>
    <w:uiPriority w:val="34"/>
    <w:qFormat/>
    <w:rsid w:val="00193851"/>
    <w:pPr>
      <w:ind w:left="720"/>
      <w:contextualSpacing/>
    </w:pPr>
  </w:style>
  <w:style w:type="character" w:styleId="IntenseEmphasis">
    <w:name w:val="Intense Emphasis"/>
    <w:basedOn w:val="DefaultParagraphFont"/>
    <w:uiPriority w:val="21"/>
    <w:qFormat/>
    <w:rsid w:val="00193851"/>
    <w:rPr>
      <w:i/>
      <w:iCs/>
      <w:color w:val="2E74B5" w:themeColor="accent1" w:themeShade="BF"/>
    </w:rPr>
  </w:style>
  <w:style w:type="paragraph" w:styleId="IntenseQuote">
    <w:name w:val="Intense Quote"/>
    <w:basedOn w:val="Normal"/>
    <w:next w:val="Normal"/>
    <w:link w:val="IntenseQuoteChar"/>
    <w:uiPriority w:val="30"/>
    <w:qFormat/>
    <w:rsid w:val="001938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3851"/>
    <w:rPr>
      <w:i/>
      <w:iCs/>
      <w:color w:val="2E74B5" w:themeColor="accent1" w:themeShade="BF"/>
    </w:rPr>
  </w:style>
  <w:style w:type="character" w:styleId="IntenseReference">
    <w:name w:val="Intense Reference"/>
    <w:basedOn w:val="DefaultParagraphFont"/>
    <w:uiPriority w:val="32"/>
    <w:qFormat/>
    <w:rsid w:val="001938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5865</Characters>
  <Application>Microsoft Office Word</Application>
  <DocSecurity>0</DocSecurity>
  <Lines>48</Lines>
  <Paragraphs>13</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