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06E1A" w14:textId="77777777" w:rsidR="009878EC" w:rsidRPr="009878EC" w:rsidRDefault="009878EC">
      <w:pPr>
        <w:rPr>
          <w:b/>
        </w:rPr>
      </w:pPr>
      <w:r w:rsidRPr="009878EC">
        <w:rPr>
          <w:b/>
        </w:rPr>
        <w:t>MEMORIAL - ( zikkarôn , Strong's H2146 )</w:t>
      </w:r>
    </w:p>
    <w:p w14:paraId="0C7791BC" w14:textId="77777777" w:rsidR="009878EC" w:rsidRDefault="009878EC">
      <w:r w:rsidRPr="009878EC">
        <w:rPr>
          <w:b/>
        </w:rPr>
        <w:t>Summary:</w:t>
      </w:r>
    </w:p>
    <w:p w14:paraId="232CADF5" w14:textId="77777777" w:rsidR="009878EC" w:rsidRDefault="009878EC">
      <w:r>
        <w:t>The Hebrew noun zikkarôn refers to a memorial, remembrance, or token designed to keep a person, event, or covenant active in the mind of either humanity or God. In Exodus 28:29, the twelve precious stones on the High Priest's breastplate, engraved with the names of the tribes of Israel, serve as a physical zikkarôn before Yahweh. This indicates that as Aaron enters the Holy Place, he presents the entire nation of Israel before God, ensuring they are continually remembered, loved, and represented in the divine presence.</w:t>
      </w:r>
    </w:p>
    <w:p w14:paraId="0310C404" w14:textId="77777777" w:rsidR="009878EC" w:rsidRDefault="009878EC"/>
    <w:p w14:paraId="6F220580" w14:textId="77777777" w:rsidR="009878EC" w:rsidRDefault="009878EC">
      <w:r w:rsidRPr="009878EC">
        <w:rPr>
          <w:b/>
        </w:rPr>
        <w:t>Full Study:</w:t>
      </w:r>
    </w:p>
    <w:p w14:paraId="55DCFC1B" w14:textId="77777777" w:rsidR="009878EC" w:rsidRDefault="009878EC"/>
    <w:p w14:paraId="05846E1D" w14:textId="77777777" w:rsidR="009878EC" w:rsidRPr="009878EC" w:rsidRDefault="009878EC">
      <w:pPr>
        <w:rPr>
          <w:b/>
        </w:rPr>
      </w:pPr>
      <w:r w:rsidRPr="009878EC">
        <w:rPr>
          <w:b/>
        </w:rPr>
        <w:t>1. Word Picture / Background</w:t>
      </w:r>
    </w:p>
    <w:p w14:paraId="21AA7C1F" w14:textId="77777777" w:rsidR="009878EC" w:rsidRDefault="009878EC">
      <w:r>
        <w:t>• The word is derived from the root zakar, which means "to remember" or "to call to mind."</w:t>
      </w:r>
    </w:p>
    <w:p w14:paraId="1EB72F63" w14:textId="77777777" w:rsidR="009878EC" w:rsidRDefault="009878EC">
      <w:r>
        <w:t>• In ancient Near Eastern thought, remembering was not merely a cognitive function or the opposite of forgetting. It was an active, relational verb. To remember was to act on behalf of the person or covenant being remembered.</w:t>
      </w:r>
    </w:p>
    <w:p w14:paraId="35BDEF42" w14:textId="77777777" w:rsidR="009878EC" w:rsidRDefault="009878EC">
      <w:r>
        <w:t>• A zikkarôn is a physical object, a designated day, or a ceremonial action that triggers this active remembrance. It serves as a visual or ritual bridge between the present moment and a past covenant, keeping the relationship active and vital.</w:t>
      </w:r>
    </w:p>
    <w:p w14:paraId="739514F7" w14:textId="77777777" w:rsidR="009878EC" w:rsidRDefault="009878EC">
      <w:r>
        <w:t>• Memorable historical examples of a zikkarôn include the Passover feast (Exodus 12:14), the stones taken from the Jordan River bed (Joshua 4:7), and the written scroll recording the victory over Amalek (Exodus 17:14).</w:t>
      </w:r>
    </w:p>
    <w:p w14:paraId="2508C8B7" w14:textId="77777777" w:rsidR="009878EC" w:rsidRDefault="009878EC"/>
    <w:p w14:paraId="34FFF2C5" w14:textId="77777777" w:rsidR="009878EC" w:rsidRPr="009878EC" w:rsidRDefault="009878EC">
      <w:pPr>
        <w:rPr>
          <w:b/>
        </w:rPr>
      </w:pPr>
      <w:r w:rsidRPr="009878EC">
        <w:rPr>
          <w:b/>
        </w:rPr>
        <w:t>2. Meaning / Lexical Definition</w:t>
      </w:r>
    </w:p>
    <w:p w14:paraId="6595BCCD" w14:textId="77777777" w:rsidR="009878EC" w:rsidRDefault="009878EC">
      <w:r>
        <w:t>• Zikkarôn means a memorial, reminder, token of remembrance, record, or commemorative offering.</w:t>
      </w:r>
    </w:p>
    <w:p w14:paraId="5FFFE040" w14:textId="77777777" w:rsidR="009878EC" w:rsidRDefault="009878EC">
      <w:r>
        <w:t>• It denotes a sign or object designed to bring something to mind, keeping a memory alive or prompting specific actions based on that memory.</w:t>
      </w:r>
    </w:p>
    <w:p w14:paraId="696B06C8" w14:textId="77777777" w:rsidR="009878EC" w:rsidRDefault="009878EC">
      <w:r>
        <w:t>• In the priestly and tabernacle contexts of the Pentateuch, the word functions as a ritual reminder to bring the covenant people of Israel to God's attention, appealing to His mercy and faithfulness.</w:t>
      </w:r>
    </w:p>
    <w:p w14:paraId="190D65C4" w14:textId="77777777" w:rsidR="009878EC" w:rsidRDefault="009878EC"/>
    <w:p w14:paraId="24220583" w14:textId="77777777" w:rsidR="009878EC" w:rsidRPr="009878EC" w:rsidRDefault="009878EC">
      <w:pPr>
        <w:rPr>
          <w:b/>
        </w:rPr>
      </w:pPr>
      <w:r w:rsidRPr="009878EC">
        <w:rPr>
          <w:b/>
        </w:rPr>
        <w:t>3. Usage and Word Pictures</w:t>
      </w:r>
    </w:p>
    <w:p w14:paraId="7C263113" w14:textId="77777777" w:rsidR="009878EC" w:rsidRDefault="009878EC">
      <w:r>
        <w:t>• The noun occurs 24 times in the Hebrew Bible.</w:t>
      </w:r>
    </w:p>
    <w:p w14:paraId="03C51BE9" w14:textId="77777777" w:rsidR="009878EC" w:rsidRDefault="009878EC">
      <w:r>
        <w:t>• It is used of commemorative days (Exodus 12:14 - the Passover as a memorial day).</w:t>
      </w:r>
    </w:p>
    <w:p w14:paraId="510AEFE1" w14:textId="77777777" w:rsidR="009878EC" w:rsidRDefault="009878EC">
      <w:r>
        <w:t>• It is used of symbolic objects (Numbers 16:40 - the bronze incense censers hammered into altar plates as a memorial to warn unauthorized people against offering incense).</w:t>
      </w:r>
    </w:p>
    <w:p w14:paraId="68C1DD44" w14:textId="77777777" w:rsidR="009878EC" w:rsidRDefault="009878EC">
      <w:r>
        <w:t>• It is used of written records (Exodus 17:14 - a book of remembrance/memorial).</w:t>
      </w:r>
    </w:p>
    <w:p w14:paraId="39DEE522" w14:textId="77777777" w:rsidR="009878EC" w:rsidRDefault="009878EC">
      <w:r>
        <w:t>• The word picture in the context of the sanctuary is that of a silent advocate. When the High Priest enters the tabernacle, the engraved stones function as a visual appeal. When God looks upon the zikkarôn worn by the priest, He "remembers" His covenant with the patriarchs and acts in grace toward the nation.</w:t>
      </w:r>
    </w:p>
    <w:p w14:paraId="71958321" w14:textId="77777777" w:rsidR="009878EC" w:rsidRDefault="009878EC"/>
    <w:p w14:paraId="66583D4A" w14:textId="77777777" w:rsidR="009878EC" w:rsidRPr="009878EC" w:rsidRDefault="009878EC">
      <w:pPr>
        <w:rPr>
          <w:b/>
        </w:rPr>
      </w:pPr>
      <w:r w:rsidRPr="009878EC">
        <w:rPr>
          <w:b/>
        </w:rPr>
        <w:t>4. Theological Implications</w:t>
      </w:r>
    </w:p>
    <w:p w14:paraId="76576ED6" w14:textId="77777777" w:rsidR="009878EC" w:rsidRDefault="009878EC">
      <w:r>
        <w:t>• Divine Remembrance: Scripture frequently speaks of God "remembering." This does not imply that God is prone to forgetfulness, but rather that He is about to act decisively according to His covenant promises (e.g., God "remembered" Noah in Genesis 8:1; God "remembered" His covenant with Abraham, Isaac, and Jacob in Exodus 2:24).</w:t>
      </w:r>
    </w:p>
    <w:p w14:paraId="3C522C38" w14:textId="77777777" w:rsidR="009878EC" w:rsidRDefault="009878EC">
      <w:r>
        <w:t>• High Priestly Representation: The zikkarôn highlights the essential role of the mediator. Aaron does not enter the Holy Place as an isolated individual; he carries the names of all twelve tribes of Israel. The people enter God's presence through their representative.</w:t>
      </w:r>
    </w:p>
    <w:p w14:paraId="4AC01414" w14:textId="77777777" w:rsidR="009878EC" w:rsidRDefault="009878EC">
      <w:r>
        <w:t>• Typological Fulfillment: This foreshadows Jesus Christ, the ultimate High Priest. He has entered the true, heavenly Holy of Holies, carrying His people permanently in His heart before the Father as an everlasting memorial (Hebrews 7:25; 9:24).</w:t>
      </w:r>
    </w:p>
    <w:p w14:paraId="3615210D" w14:textId="77777777" w:rsidR="009878EC" w:rsidRDefault="009878EC"/>
    <w:p w14:paraId="4DBC0DA5" w14:textId="77777777" w:rsidR="009878EC" w:rsidRPr="009878EC" w:rsidRDefault="009878EC">
      <w:pPr>
        <w:rPr>
          <w:b/>
        </w:rPr>
      </w:pPr>
      <w:r w:rsidRPr="009878EC">
        <w:rPr>
          <w:b/>
        </w:rPr>
        <w:t>5. Contextual Nuance in the Passage</w:t>
      </w:r>
    </w:p>
    <w:p w14:paraId="1921565F" w14:textId="77777777" w:rsidR="009878EC" w:rsidRDefault="009878EC">
      <w:r>
        <w:t>• In Exodus 28:29, the context is the consecration and design of the High Priest's garments. Specifically, the "breastplate of judgment" (choshen mishpat) contains twelve precious stones, each engraved with the name of one of the tribes of Israel.</w:t>
      </w:r>
    </w:p>
    <w:p w14:paraId="37001ED4" w14:textId="77777777" w:rsidR="009878EC" w:rsidRDefault="009878EC">
      <w:r>
        <w:t>• Aaron bears these names "over his heart... as a memorial before the LORD continually."</w:t>
      </w:r>
    </w:p>
    <w:p w14:paraId="3EE13094" w14:textId="77777777" w:rsidR="009878EC" w:rsidRDefault="009878EC">
      <w:r>
        <w:t>• The placement "over his heart" signifies deep affection, pastoral care, and intimate representation. The names are not carried casually; they are held close to the seat of the priest’s emotions and will.</w:t>
      </w:r>
    </w:p>
    <w:p w14:paraId="7D458E16" w14:textId="77777777" w:rsidR="009878EC" w:rsidRDefault="009878EC">
      <w:r>
        <w:t>• This memorial is specifically designated "before the LORD" (liphne Yahweh). While some memorials in Israel were intended to remind the people of God's deeds, this memorial is designed to present the people before God's sight. It guarantees that the covenant people are constantly brought into the light of God's presence during the high priest's intercession.</w:t>
      </w:r>
    </w:p>
    <w:p w14:paraId="00814386" w14:textId="77777777" w:rsidR="009878EC" w:rsidRDefault="009878EC"/>
    <w:p w14:paraId="2169F832" w14:textId="77777777" w:rsidR="009878EC" w:rsidRPr="009878EC" w:rsidRDefault="009878EC">
      <w:pPr>
        <w:rPr>
          <w:b/>
        </w:rPr>
      </w:pPr>
      <w:r w:rsidRPr="009878EC">
        <w:rPr>
          <w:b/>
        </w:rPr>
        <w:t>6. Key Uses in Other Verses (NKJV)</w:t>
      </w:r>
    </w:p>
    <w:p w14:paraId="711E2979" w14:textId="77777777" w:rsidR="009878EC" w:rsidRDefault="009878EC">
      <w:r>
        <w:t>• Exodus 12:14 - "So this day shall be to you a memorial; and you shall keep it as a feast to the LORD..."</w:t>
      </w:r>
    </w:p>
    <w:p w14:paraId="3B4C55AC" w14:textId="77777777" w:rsidR="009878EC" w:rsidRDefault="009878EC">
      <w:r>
        <w:t>• Exodus 13:9 - "It shall be as a sign to you on your hand and as a memorial between your eyes, that the LORD's law may be in your mouth..."</w:t>
      </w:r>
    </w:p>
    <w:p w14:paraId="51CDB8C4" w14:textId="77777777" w:rsidR="009878EC" w:rsidRDefault="009878EC">
      <w:r>
        <w:t>• Exodus 28:12 - "And you shall put the two stones on the shoulders of the ephod as memorial stones for the sons of Israel. So Aaron shall bear their names before the LORD on his two shoulders as a memorial."</w:t>
      </w:r>
    </w:p>
    <w:p w14:paraId="229A34C3" w14:textId="77777777" w:rsidR="009878EC" w:rsidRDefault="009878EC">
      <w:r>
        <w:t>• Joshua 4:7 - "...And these stones shall be for a memorial to the children of Israel forever."</w:t>
      </w:r>
    </w:p>
    <w:p w14:paraId="077B2012" w14:textId="77777777" w:rsidR="009878EC" w:rsidRDefault="009878EC">
      <w:r>
        <w:t>• Zechariah 6:14 - "Now the elaborate crown shall be for a memorial in the temple of the LORD..."</w:t>
      </w:r>
    </w:p>
    <w:p w14:paraId="5CA2F551" w14:textId="77777777" w:rsidR="009878EC" w:rsidRDefault="009878EC"/>
    <w:p w14:paraId="00E22D7B" w14:textId="77777777" w:rsidR="009878EC" w:rsidRPr="009878EC" w:rsidRDefault="009878EC">
      <w:pPr>
        <w:rPr>
          <w:b/>
        </w:rPr>
      </w:pPr>
      <w:r w:rsidRPr="009878EC">
        <w:rPr>
          <w:b/>
        </w:rPr>
        <w:t>7. Other Relevant Insights</w:t>
      </w:r>
    </w:p>
    <w:p w14:paraId="2C261C49" w14:textId="77777777" w:rsidR="009878EC" w:rsidRDefault="009878EC">
      <w:r>
        <w:t>• There is a beautiful symmetry in the High Priest's garments. The names of the tribes are placed both on the shoulders (Exodus 28:12) and over the heart (Exodus 28:29). The shoulders represent strength, power, and the bearing of burdens, while the heart represents love, intimacy, and intercession. Together, they demonstrate that the mediator supports God's people with His strength and cherishes them with His love.</w:t>
      </w:r>
    </w:p>
    <w:p w14:paraId="5986D245" w14:textId="77777777" w:rsidR="009878EC" w:rsidRDefault="009878EC">
      <w:r>
        <w:t>• The Greek translation of zikkarôn in the Septuagint (LXX) is mnemosynon. This same Greek word appears in the New Testament when the angel tells Cornelius that his prayers and alms have ascended "for a memorial before God" (Acts 10:4), demonstrating that God actively notices and acts upon the devotion of His people.</w:t>
      </w:r>
    </w:p>
    <w:p w14:paraId="6A04D562" w14:textId="77777777" w:rsidR="009878EC" w:rsidRDefault="009878EC"/>
    <w:p w14:paraId="4A2C616A" w14:textId="77777777" w:rsidR="009878EC" w:rsidRPr="009878EC" w:rsidRDefault="009878EC">
      <w:pPr>
        <w:rPr>
          <w:b/>
        </w:rPr>
      </w:pPr>
      <w:r w:rsidRPr="009878EC">
        <w:rPr>
          <w:b/>
        </w:rPr>
        <w:t>8. References</w:t>
      </w:r>
    </w:p>
    <w:p w14:paraId="16694E35" w14:textId="77777777" w:rsidR="009878EC" w:rsidRDefault="009878EC">
      <w:r>
        <w:t>• Brown, Driver, and Briggs. Hebrew and English Lexicon of the Old Testament.</w:t>
      </w:r>
    </w:p>
    <w:p w14:paraId="0CD9F760" w14:textId="77777777" w:rsidR="009878EC" w:rsidRDefault="009878EC">
      <w:r>
        <w:t>• Koehler, Ludwig, and Walter Baumgartner. The Hebrew and Aramaic Lexicon of the Old Testament.</w:t>
      </w:r>
    </w:p>
    <w:p w14:paraId="46B1DD65" w14:textId="77777777" w:rsidR="009878EC" w:rsidRDefault="009878EC">
      <w:r>
        <w:t>• Harris, R. Laird, Gleason L. Archer Jr., and Bruce K. Waltke. Theological Wordbook of the Old Testament.</w:t>
      </w:r>
    </w:p>
    <w:p w14:paraId="4FF94A49" w14:textId="77777777" w:rsidR="009878EC" w:rsidRDefault="009878EC">
      <w:r>
        <w:t>• Gesenius, Wilhelm. Gesenius' Hebrew and Chaldee Lexicon.</w:t>
      </w:r>
    </w:p>
    <w:p w14:paraId="40A127E9" w14:textId="29A3B1E8" w:rsidR="004C5552" w:rsidRDefault="009878EC">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8E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878E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1327F"/>
  <w15:chartTrackingRefBased/>
  <w15:docId w15:val="{939537D2-B0F6-41D1-9C56-FBF759FD9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878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8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8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8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878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8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8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8EC"/>
    <w:rPr>
      <w:rFonts w:eastAsiaTheme="majorEastAsia" w:cstheme="majorBidi"/>
      <w:color w:val="272727" w:themeColor="text1" w:themeTint="D8"/>
    </w:rPr>
  </w:style>
  <w:style w:type="paragraph" w:styleId="Title">
    <w:name w:val="Title"/>
    <w:basedOn w:val="Normal"/>
    <w:next w:val="Normal"/>
    <w:link w:val="TitleChar"/>
    <w:uiPriority w:val="10"/>
    <w:qFormat/>
    <w:rsid w:val="009878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8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8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8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8EC"/>
    <w:pPr>
      <w:spacing w:before="160"/>
      <w:jc w:val="center"/>
    </w:pPr>
    <w:rPr>
      <w:i/>
      <w:iCs/>
      <w:color w:val="404040" w:themeColor="text1" w:themeTint="BF"/>
    </w:rPr>
  </w:style>
  <w:style w:type="character" w:customStyle="1" w:styleId="QuoteChar">
    <w:name w:val="Quote Char"/>
    <w:basedOn w:val="DefaultParagraphFont"/>
    <w:link w:val="Quote"/>
    <w:uiPriority w:val="29"/>
    <w:rsid w:val="009878EC"/>
    <w:rPr>
      <w:i/>
      <w:iCs/>
      <w:color w:val="404040" w:themeColor="text1" w:themeTint="BF"/>
    </w:rPr>
  </w:style>
  <w:style w:type="paragraph" w:styleId="ListParagraph">
    <w:name w:val="List Paragraph"/>
    <w:basedOn w:val="Normal"/>
    <w:uiPriority w:val="34"/>
    <w:qFormat/>
    <w:rsid w:val="009878EC"/>
    <w:pPr>
      <w:ind w:left="720"/>
      <w:contextualSpacing/>
    </w:pPr>
  </w:style>
  <w:style w:type="character" w:styleId="IntenseEmphasis">
    <w:name w:val="Intense Emphasis"/>
    <w:basedOn w:val="DefaultParagraphFont"/>
    <w:uiPriority w:val="21"/>
    <w:qFormat/>
    <w:rsid w:val="009878EC"/>
    <w:rPr>
      <w:i/>
      <w:iCs/>
      <w:color w:val="2E74B5" w:themeColor="accent1" w:themeShade="BF"/>
    </w:rPr>
  </w:style>
  <w:style w:type="paragraph" w:styleId="IntenseQuote">
    <w:name w:val="Intense Quote"/>
    <w:basedOn w:val="Normal"/>
    <w:next w:val="Normal"/>
    <w:link w:val="IntenseQuoteChar"/>
    <w:uiPriority w:val="30"/>
    <w:qFormat/>
    <w:rsid w:val="009878E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878EC"/>
    <w:rPr>
      <w:i/>
      <w:iCs/>
      <w:color w:val="2E74B5" w:themeColor="accent1" w:themeShade="BF"/>
    </w:rPr>
  </w:style>
  <w:style w:type="character" w:styleId="IntenseReference">
    <w:name w:val="Intense Reference"/>
    <w:basedOn w:val="DefaultParagraphFont"/>
    <w:uiPriority w:val="32"/>
    <w:qFormat/>
    <w:rsid w:val="009878E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943</Words>
  <Characters>5379</Characters>
  <Application>Microsoft Office Word</Application>
  <DocSecurity>0</DocSecurity>
  <Lines>44</Lines>
  <Paragraphs>12</Paragraphs>
  <ScaleCrop>false</ScaleCrop>
  <Company/>
  <LinksUpToDate>false</LinksUpToDate>
  <CharactersWithSpaces>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2026-08-14T10:49:00Z</dcterms:created>
  <dcterms:modified xsi:type="dcterms:W3CDTF">2026-08-14T10:49:00Z</dcterms:modified>
</cp:coreProperties>
</file>