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8DAD" w14:textId="77777777" w:rsidR="00114418" w:rsidRPr="00114418" w:rsidRDefault="00114418">
      <w:pPr>
        <w:rPr>
          <w:b/>
        </w:rPr>
      </w:pPr>
      <w:r w:rsidRPr="00114418">
        <w:rPr>
          <w:b/>
        </w:rPr>
        <w:t>CONSECRATE - ( qadash , Strong's H6942 )</w:t>
      </w:r>
    </w:p>
    <w:p w14:paraId="6380E930" w14:textId="77777777" w:rsidR="00114418" w:rsidRDefault="00114418">
      <w:r w:rsidRPr="00114418">
        <w:rPr>
          <w:b/>
        </w:rPr>
        <w:t>Summary:</w:t>
      </w:r>
    </w:p>
    <w:p w14:paraId="03551513" w14:textId="77777777" w:rsidR="00114418" w:rsidRDefault="00114418">
      <w:r>
        <w:t>The Hebrew verb qadash fundamentally means to set apart, make holy, or dedicate something or someone for a sacred purpose. In Exodus 28:3, it refers to the ceremonial preparation and dedication of Aaron so that he may serve as high priest. To consecrate is to remove an object or person from ordinary, common use and place them exclusively in the domain of the holy, reserving them entirely for God's service.</w:t>
      </w:r>
    </w:p>
    <w:p w14:paraId="5698A244" w14:textId="77777777" w:rsidR="00114418" w:rsidRDefault="00114418"/>
    <w:p w14:paraId="6C5E9848" w14:textId="77777777" w:rsidR="00114418" w:rsidRDefault="00114418">
      <w:r w:rsidRPr="00114418">
        <w:rPr>
          <w:b/>
        </w:rPr>
        <w:t>Full Study:</w:t>
      </w:r>
    </w:p>
    <w:p w14:paraId="4E525F84" w14:textId="77777777" w:rsidR="00114418" w:rsidRDefault="00114418"/>
    <w:p w14:paraId="7C5F8110" w14:textId="77777777" w:rsidR="00114418" w:rsidRPr="00114418" w:rsidRDefault="00114418">
      <w:pPr>
        <w:rPr>
          <w:b/>
        </w:rPr>
      </w:pPr>
      <w:r w:rsidRPr="00114418">
        <w:rPr>
          <w:b/>
        </w:rPr>
        <w:t xml:space="preserve"> 1. Word Picture / Background</w:t>
      </w:r>
    </w:p>
    <w:p w14:paraId="4179276C" w14:textId="77777777" w:rsidR="00114418" w:rsidRDefault="00114418">
      <w:r>
        <w:t>The Semitic root qd-sh carries the primary idea of separation, withdrawal, or setting a boundary. Historically, it conveys the concept of drawing a line around something to mark it as restricted, special, or belonging exclusively to a king. The historical cognates of this word relate to brightness, cleanness, or cutting off from common use. In the ancient Near Eastern context, to consecrate something was to transfer its ownership to a deity, placing it behind a boundary that could not be crossed by the general public.</w:t>
      </w:r>
    </w:p>
    <w:p w14:paraId="358C3DB5" w14:textId="77777777" w:rsidR="00114418" w:rsidRDefault="00114418"/>
    <w:p w14:paraId="7C37703F" w14:textId="77777777" w:rsidR="00114418" w:rsidRPr="00114418" w:rsidRDefault="00114418">
      <w:pPr>
        <w:rPr>
          <w:b/>
        </w:rPr>
      </w:pPr>
      <w:r w:rsidRPr="00114418">
        <w:rPr>
          <w:b/>
        </w:rPr>
        <w:t xml:space="preserve"> 2. Meaning / Lexical Definition</w:t>
      </w:r>
    </w:p>
    <w:p w14:paraId="48998AB1" w14:textId="77777777" w:rsidR="00114418" w:rsidRDefault="00114418">
      <w:r>
        <w:t xml:space="preserve">The verb qadash occurs more than 170 times in the Hebrew Bible. </w:t>
      </w:r>
    </w:p>
    <w:p w14:paraId="211DFB9E" w14:textId="77777777" w:rsidR="00114418" w:rsidRDefault="00114418">
      <w:r>
        <w:t>• In the basic Qal stem, it means to be holy, set apart, or forbidden.</w:t>
      </w:r>
    </w:p>
    <w:p w14:paraId="305E5F18" w14:textId="77777777" w:rsidR="00114418" w:rsidRDefault="00114418">
      <w:r>
        <w:t>• In the Piel stem (the form used in Exodus 28:3), the verb functions causatively to mean to consecrate, sanctify, dedicate, or declare holy. It is an intentional, active process of dedication.</w:t>
      </w:r>
    </w:p>
    <w:p w14:paraId="66DBF0C9" w14:textId="77777777" w:rsidR="00114418" w:rsidRDefault="00114418">
      <w:r>
        <w:t>• In the Hiphil stem, it means to declare as holy, dedicate, or treat as sacred.</w:t>
      </w:r>
    </w:p>
    <w:p w14:paraId="42D22852" w14:textId="77777777" w:rsidR="00114418" w:rsidRDefault="00114418">
      <w:r>
        <w:t>The lexical core of qadash is to designate, treat, or ceremonially cleanse a person, place, or object, transitioning them from the category of the "common" or "profane" (chol) into the category of the "holy" (qodesh).</w:t>
      </w:r>
    </w:p>
    <w:p w14:paraId="23BA5FE8" w14:textId="77777777" w:rsidR="00114418" w:rsidRDefault="00114418"/>
    <w:p w14:paraId="0EE2A6A2" w14:textId="77777777" w:rsidR="00114418" w:rsidRPr="00114418" w:rsidRDefault="00114418">
      <w:pPr>
        <w:rPr>
          <w:b/>
        </w:rPr>
      </w:pPr>
      <w:r w:rsidRPr="00114418">
        <w:rPr>
          <w:b/>
        </w:rPr>
        <w:t xml:space="preserve"> 3. Usage and Word Pictures</w:t>
      </w:r>
    </w:p>
    <w:p w14:paraId="1337095D" w14:textId="77777777" w:rsidR="00114418" w:rsidRDefault="00114418">
      <w:r>
        <w:t>The Old Testament applies qadash to a wide variety of subjects to illustrate its boundary-setting nature:</w:t>
      </w:r>
    </w:p>
    <w:p w14:paraId="57E237B9" w14:textId="77777777" w:rsidR="00114418" w:rsidRDefault="00114418">
      <w:r>
        <w:t>• Consecrated Times: God "sanctified" the Sabbath day at creation, setting it apart from the other six days of labor (Genesis 2:3).</w:t>
      </w:r>
    </w:p>
    <w:p w14:paraId="12E2CE74" w14:textId="77777777" w:rsidR="00114418" w:rsidRDefault="00114418">
      <w:r>
        <w:t>• Consecrated Places: Mount Sinai was set apart by physical boundaries that the people could not cross under penalty of death (Exodus 19:23).</w:t>
      </w:r>
    </w:p>
    <w:p w14:paraId="67E07576" w14:textId="77777777" w:rsidR="00114418" w:rsidRDefault="00114418">
      <w:r>
        <w:t>• Consecrated Objects: The altar, the tabernacle vessels, and the priestly garments were anointed with holy oil to remove them from mundane use.</w:t>
      </w:r>
    </w:p>
    <w:p w14:paraId="61DF668E" w14:textId="77777777" w:rsidR="00114418" w:rsidRDefault="00114418">
      <w:r>
        <w:t>• Consecrated People: The firstborn of Israel and the Aaronic priesthood were set apart for God's exclusive possession and service.</w:t>
      </w:r>
    </w:p>
    <w:p w14:paraId="66C15D38" w14:textId="77777777" w:rsidR="00114418" w:rsidRDefault="00114418">
      <w:r>
        <w:t>The predominant word picture is a barrier. Once something is qadash, it is off-limits for ordinary human utility. Touching or treating a consecrated object as common was a desecration that carried severe spiritual consequences.</w:t>
      </w:r>
    </w:p>
    <w:p w14:paraId="6F17FE1A" w14:textId="77777777" w:rsidR="00114418" w:rsidRDefault="00114418"/>
    <w:p w14:paraId="612DF8E2" w14:textId="77777777" w:rsidR="00114418" w:rsidRPr="00114418" w:rsidRDefault="00114418">
      <w:pPr>
        <w:rPr>
          <w:b/>
        </w:rPr>
      </w:pPr>
      <w:r w:rsidRPr="00114418">
        <w:rPr>
          <w:b/>
        </w:rPr>
        <w:t xml:space="preserve"> 4. Theological Implications</w:t>
      </w:r>
    </w:p>
    <w:p w14:paraId="42CCEDC6" w14:textId="77777777" w:rsidR="00114418" w:rsidRDefault="00114418">
      <w:r>
        <w:t xml:space="preserve">Holiness in the Old Testament is not merely an abstract moral quality; it is a relational and ontological status. Because God Himself is the ultimate standard of holiness (qadosh), anything brought into His immediate presence must be compatible with Him. </w:t>
      </w:r>
    </w:p>
    <w:p w14:paraId="48D0AFDD" w14:textId="77777777" w:rsidR="00114418" w:rsidRDefault="00114418">
      <w:r>
        <w:t>• The Necessity of Clothest: Aaron could not step into God's presence in his ordinary, everyday attire. His garments, woven by wise artisans, were visible representations of this consecrated state—they were created "for glory and for beauty" (Exodus 28:2).</w:t>
      </w:r>
    </w:p>
    <w:p w14:paraId="71A47A81" w14:textId="77777777" w:rsidR="00114418" w:rsidRDefault="00114418">
      <w:r>
        <w:t>• The New Testament Connection: This Old Testament pattern prefigures the New Testament doctrine of sanctification. Believers are called "saints" (Greek hagioi, the equivalent of the qd-sh root), meaning those who have been consecrated by the blood of Christ. Just as Aaron was clothed in garments to consecrate him, believers are clothed in the righteousness of Christ to serve as a royal priesthood (1 Peter 2:9).</w:t>
      </w:r>
    </w:p>
    <w:p w14:paraId="6E51E390" w14:textId="77777777" w:rsidR="00114418" w:rsidRDefault="00114418"/>
    <w:p w14:paraId="234F8CC5" w14:textId="77777777" w:rsidR="00114418" w:rsidRPr="00114418" w:rsidRDefault="00114418">
      <w:pPr>
        <w:rPr>
          <w:b/>
        </w:rPr>
      </w:pPr>
      <w:r w:rsidRPr="00114418">
        <w:rPr>
          <w:b/>
        </w:rPr>
        <w:t xml:space="preserve"> 5. Contextual Nuance in the Passage</w:t>
      </w:r>
    </w:p>
    <w:p w14:paraId="0D2FBACD" w14:textId="77777777" w:rsidR="00114418" w:rsidRDefault="00114418">
      <w:r>
        <w:t>In Exodus 28:3, the immediate context is the construction of the priestly garments. The verse connects the physical making of the garments directly with the act of consecration: "that they may make Aaron's garments, to consecrate him..."</w:t>
      </w:r>
    </w:p>
    <w:p w14:paraId="17B17554" w14:textId="77777777" w:rsidR="00114418" w:rsidRDefault="00114418">
      <w:r>
        <w:t>This phrasing reveals that the garments themselves were an essential instrument of Aaron's consecration. They were not merely ornamental; they functioned as a visible boundary separating him from the rest of Israel. The garments "clothed" him with the status necessary to stand in the Holy Place. Without these consecrated garments, Aaron could not minister (kahan) as priest without inviting judgment. The garments served as both a shield and a badge of office, signaling that he was fully set apart to Yahweh.</w:t>
      </w:r>
    </w:p>
    <w:p w14:paraId="216090BC" w14:textId="77777777" w:rsidR="00114418" w:rsidRDefault="00114418"/>
    <w:p w14:paraId="7BD3B2DA" w14:textId="77777777" w:rsidR="00114418" w:rsidRPr="00114418" w:rsidRDefault="00114418">
      <w:pPr>
        <w:rPr>
          <w:b/>
        </w:rPr>
      </w:pPr>
      <w:r w:rsidRPr="00114418">
        <w:rPr>
          <w:b/>
        </w:rPr>
        <w:t xml:space="preserve"> 6. Key Uses in Other Verses (NKJV)</w:t>
      </w:r>
    </w:p>
    <w:p w14:paraId="1553E92E" w14:textId="77777777" w:rsidR="00114418" w:rsidRDefault="00114418">
      <w:r>
        <w:t>• Genesis 2:3: "Then God blessed the seventh day and sanctified [H6942] it..."</w:t>
      </w:r>
    </w:p>
    <w:p w14:paraId="66B11DAE" w14:textId="77777777" w:rsidR="00114418" w:rsidRDefault="00114418">
      <w:r>
        <w:t>• Exodus 13:2: "Sanctify [H6942] to Me all the firstborn..."</w:t>
      </w:r>
    </w:p>
    <w:p w14:paraId="42E7985B" w14:textId="77777777" w:rsidR="00114418" w:rsidRDefault="00114418">
      <w:r>
        <w:t>• Exodus 20:8: "Remember the Sabbath day, to keep it holy [H6942]."</w:t>
      </w:r>
    </w:p>
    <w:p w14:paraId="4C367962" w14:textId="77777777" w:rsidR="00114418" w:rsidRDefault="00114418">
      <w:r>
        <w:t>• Exodus 29:1: "And this is the thing that you shall do to them to hallow [H6942] them for ministering to Me as priests..."</w:t>
      </w:r>
    </w:p>
    <w:p w14:paraId="600D0108" w14:textId="77777777" w:rsidR="00114418" w:rsidRDefault="00114418">
      <w:r>
        <w:t>• Leviticus 20:7: "Consecrate [H6942] yourselves therefore, and be holy..."</w:t>
      </w:r>
    </w:p>
    <w:p w14:paraId="497FC4BB" w14:textId="77777777" w:rsidR="00114418" w:rsidRDefault="00114418"/>
    <w:p w14:paraId="4CCC7F80" w14:textId="77777777" w:rsidR="00114418" w:rsidRPr="00114418" w:rsidRDefault="00114418">
      <w:pPr>
        <w:rPr>
          <w:b/>
        </w:rPr>
      </w:pPr>
      <w:r w:rsidRPr="00114418">
        <w:rPr>
          <w:b/>
        </w:rPr>
        <w:t xml:space="preserve"> 7. Other Relevant Insights</w:t>
      </w:r>
    </w:p>
    <w:p w14:paraId="62C04EC5" w14:textId="77777777" w:rsidR="00114418" w:rsidRDefault="00114418">
      <w:r>
        <w:t>The transition from the common (chol) to the holy (qodesh) required an authorized mediator and a prescribed ritual. A person could not consecrate themselves by personal merit, sincerity, or sheer willpower; it required an external act—washing with water, anointing with oil, sprinkling with sacrificial blood, and putting on the designated garments. This underscores the theological truth that holiness is an imputed and applied status before it is lived out practically.</w:t>
      </w:r>
    </w:p>
    <w:p w14:paraId="785666A4" w14:textId="77777777" w:rsidR="00114418" w:rsidRDefault="00114418"/>
    <w:p w14:paraId="67D0698B" w14:textId="77777777" w:rsidR="00114418" w:rsidRPr="00114418" w:rsidRDefault="00114418">
      <w:pPr>
        <w:rPr>
          <w:b/>
        </w:rPr>
      </w:pPr>
      <w:r w:rsidRPr="00114418">
        <w:rPr>
          <w:b/>
        </w:rPr>
        <w:t xml:space="preserve"> 8. References</w:t>
      </w:r>
    </w:p>
    <w:p w14:paraId="61CA11C4" w14:textId="77777777" w:rsidR="00114418" w:rsidRDefault="00114418">
      <w:r>
        <w:t>• Brown, Driver, Briggs Hebrew and English Lexicon</w:t>
      </w:r>
    </w:p>
    <w:p w14:paraId="65096EE8" w14:textId="77777777" w:rsidR="00114418" w:rsidRDefault="00114418">
      <w:r>
        <w:t>• Theological Wordbook of the Old Testament</w:t>
      </w:r>
    </w:p>
    <w:p w14:paraId="69E7F580" w14:textId="77777777" w:rsidR="00114418" w:rsidRDefault="00114418">
      <w:r>
        <w:t>• New International Dictionary of Old Testament Theology and Exegesis</w:t>
      </w:r>
    </w:p>
    <w:p w14:paraId="6BAA80B8" w14:textId="77777777" w:rsidR="00114418" w:rsidRDefault="00114418">
      <w:r>
        <w:t>• Vine's Expository Dictionary of Biblical Words</w:t>
      </w:r>
    </w:p>
    <w:p w14:paraId="0D4883B2" w14:textId="07190A83" w:rsidR="004C5552" w:rsidRDefault="00114418">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18"/>
    <w:rsid w:val="00017747"/>
    <w:rsid w:val="00023A4A"/>
    <w:rsid w:val="0006763F"/>
    <w:rsid w:val="000C53AC"/>
    <w:rsid w:val="0011441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B1C2"/>
  <w15:chartTrackingRefBased/>
  <w15:docId w15:val="{480B47B8-3B8F-4553-A739-05921780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4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4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418"/>
    <w:rPr>
      <w:rFonts w:eastAsiaTheme="majorEastAsia" w:cstheme="majorBidi"/>
      <w:color w:val="272727" w:themeColor="text1" w:themeTint="D8"/>
    </w:rPr>
  </w:style>
  <w:style w:type="paragraph" w:styleId="Title">
    <w:name w:val="Title"/>
    <w:basedOn w:val="Normal"/>
    <w:next w:val="Normal"/>
    <w:link w:val="TitleChar"/>
    <w:uiPriority w:val="10"/>
    <w:qFormat/>
    <w:rsid w:val="00114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418"/>
    <w:pPr>
      <w:spacing w:before="160"/>
      <w:jc w:val="center"/>
    </w:pPr>
    <w:rPr>
      <w:i/>
      <w:iCs/>
      <w:color w:val="404040" w:themeColor="text1" w:themeTint="BF"/>
    </w:rPr>
  </w:style>
  <w:style w:type="character" w:customStyle="1" w:styleId="QuoteChar">
    <w:name w:val="Quote Char"/>
    <w:basedOn w:val="DefaultParagraphFont"/>
    <w:link w:val="Quote"/>
    <w:uiPriority w:val="29"/>
    <w:rsid w:val="00114418"/>
    <w:rPr>
      <w:i/>
      <w:iCs/>
      <w:color w:val="404040" w:themeColor="text1" w:themeTint="BF"/>
    </w:rPr>
  </w:style>
  <w:style w:type="paragraph" w:styleId="ListParagraph">
    <w:name w:val="List Paragraph"/>
    <w:basedOn w:val="Normal"/>
    <w:uiPriority w:val="34"/>
    <w:qFormat/>
    <w:rsid w:val="00114418"/>
    <w:pPr>
      <w:ind w:left="720"/>
      <w:contextualSpacing/>
    </w:pPr>
  </w:style>
  <w:style w:type="character" w:styleId="IntenseEmphasis">
    <w:name w:val="Intense Emphasis"/>
    <w:basedOn w:val="DefaultParagraphFont"/>
    <w:uiPriority w:val="21"/>
    <w:qFormat/>
    <w:rsid w:val="00114418"/>
    <w:rPr>
      <w:i/>
      <w:iCs/>
      <w:color w:val="2E74B5" w:themeColor="accent1" w:themeShade="BF"/>
    </w:rPr>
  </w:style>
  <w:style w:type="paragraph" w:styleId="IntenseQuote">
    <w:name w:val="Intense Quote"/>
    <w:basedOn w:val="Normal"/>
    <w:next w:val="Normal"/>
    <w:link w:val="IntenseQuoteChar"/>
    <w:uiPriority w:val="30"/>
    <w:qFormat/>
    <w:rsid w:val="001144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4418"/>
    <w:rPr>
      <w:i/>
      <w:iCs/>
      <w:color w:val="2E74B5" w:themeColor="accent1" w:themeShade="BF"/>
    </w:rPr>
  </w:style>
  <w:style w:type="character" w:styleId="IntenseReference">
    <w:name w:val="Intense Reference"/>
    <w:basedOn w:val="DefaultParagraphFont"/>
    <w:uiPriority w:val="32"/>
    <w:qFormat/>
    <w:rsid w:val="001144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