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F62A" w14:textId="77777777" w:rsidR="008B0ED8" w:rsidRPr="008B0ED8" w:rsidRDefault="008B0ED8">
      <w:pPr>
        <w:rPr>
          <w:b/>
        </w:rPr>
      </w:pPr>
      <w:r w:rsidRPr="008B0ED8">
        <w:rPr>
          <w:b/>
        </w:rPr>
        <w:t>THUMMIM - ( tummîm , Strong's H8550 )</w:t>
      </w:r>
    </w:p>
    <w:p w14:paraId="1D3846BD" w14:textId="77777777" w:rsidR="008B0ED8" w:rsidRDefault="008B0ED8">
      <w:r w:rsidRPr="008B0ED8">
        <w:rPr>
          <w:b/>
        </w:rPr>
        <w:t>Summary:</w:t>
      </w:r>
    </w:p>
    <w:p w14:paraId="5BEE67B6" w14:textId="77777777" w:rsidR="008B0ED8" w:rsidRDefault="008B0ED8">
      <w:r>
        <w:t>The Hebrew word tummîm literally translates to "perfections" or "truths." Paired with the Urim ("lights"), the Thummim refers to the sacred instruments kept in the breastplate of the high priest. These physical objects were used by the high priest to inquire of Yahweh and determine His perfect will in crucial matters of national decision-making. Together, the Urim and Thummim represent "lights and perfections," signifying that God's guidance is completely illuminating, morally flawless, and absolutely true.</w:t>
      </w:r>
    </w:p>
    <w:p w14:paraId="78EBAFE7" w14:textId="77777777" w:rsidR="008B0ED8" w:rsidRDefault="008B0ED8"/>
    <w:p w14:paraId="0DA4345D" w14:textId="77777777" w:rsidR="008B0ED8" w:rsidRDefault="008B0ED8">
      <w:r w:rsidRPr="008B0ED8">
        <w:rPr>
          <w:b/>
        </w:rPr>
        <w:t>Full Study:</w:t>
      </w:r>
    </w:p>
    <w:p w14:paraId="22279F75" w14:textId="77777777" w:rsidR="008B0ED8" w:rsidRDefault="008B0ED8"/>
    <w:p w14:paraId="261DE175" w14:textId="77777777" w:rsidR="008B0ED8" w:rsidRPr="008B0ED8" w:rsidRDefault="008B0ED8">
      <w:pPr>
        <w:rPr>
          <w:b/>
        </w:rPr>
      </w:pPr>
      <w:r w:rsidRPr="008B0ED8">
        <w:rPr>
          <w:b/>
        </w:rPr>
        <w:t>1. Word Picture / Background</w:t>
      </w:r>
    </w:p>
    <w:p w14:paraId="1EB5A7F8" w14:textId="77777777" w:rsidR="008B0ED8" w:rsidRDefault="008B0ED8">
      <w:r>
        <w:t xml:space="preserve">The word tummîm is the masculine plural of the Hebrew noun tōm, which derives from the root verb tamam, meaning "to be complete," "to be finished," "to be consumed," or "to be upright and blameless." The plural ending (-im) functions as a plural of majesty or intensification, expressing "absolute perfection," "complete truth," or "utter integrity." </w:t>
      </w:r>
    </w:p>
    <w:p w14:paraId="356375ED" w14:textId="77777777" w:rsidR="008B0ED8" w:rsidRDefault="008B0ED8"/>
    <w:p w14:paraId="2A01C438" w14:textId="77777777" w:rsidR="008B0ED8" w:rsidRDefault="008B0ED8">
      <w:r>
        <w:t>In the ancient Near East, kings and leaders often sought the counsel of deities through complex, highly subjective, and often superstitious divinatory practices, such as analyzing the livers of sacrificed animals or observing the flight of birds. In contrast, Yahweh provided Israel with a direct, orderly, and morally grounded means of inquiry through the high priest. The Thummim, stored in the pocket of the breastplate of judgment alongside the Urim, served as a physical reminder that Yahweh's decisions were not arbitrary or chaotic, but rooted in His absolute integrity and perfect truth.</w:t>
      </w:r>
    </w:p>
    <w:p w14:paraId="1D640EC4" w14:textId="77777777" w:rsidR="008B0ED8" w:rsidRDefault="008B0ED8"/>
    <w:p w14:paraId="1FBAC1F3" w14:textId="77777777" w:rsidR="008B0ED8" w:rsidRPr="008B0ED8" w:rsidRDefault="008B0ED8">
      <w:pPr>
        <w:rPr>
          <w:b/>
        </w:rPr>
      </w:pPr>
      <w:r w:rsidRPr="008B0ED8">
        <w:rPr>
          <w:b/>
        </w:rPr>
        <w:t>2. Meaning / Lexical Definition</w:t>
      </w:r>
    </w:p>
    <w:p w14:paraId="114AFA52" w14:textId="77777777" w:rsidR="008B0ED8" w:rsidRDefault="008B0ED8">
      <w:r>
        <w:t>• Tummîm means "perfections," "integrity," or "truth." In the Greek Septuagint translation of the Old Testament, the word is rendered as alētheia, which means "truth."</w:t>
      </w:r>
    </w:p>
    <w:p w14:paraId="1E0F2B08" w14:textId="77777777" w:rsidR="008B0ED8" w:rsidRDefault="008B0ED8"/>
    <w:p w14:paraId="63387826" w14:textId="77777777" w:rsidR="008B0ED8" w:rsidRDefault="008B0ED8">
      <w:r>
        <w:t>Lexically, the word denotes:</w:t>
      </w:r>
    </w:p>
    <w:p w14:paraId="6827923E" w14:textId="77777777" w:rsidR="008B0ED8" w:rsidRDefault="008B0ED8">
      <w:r>
        <w:t>• Complete moral integrity and blamelessness.</w:t>
      </w:r>
    </w:p>
    <w:p w14:paraId="282B4E05" w14:textId="77777777" w:rsidR="008B0ED8" w:rsidRDefault="008B0ED8">
      <w:r>
        <w:t>• Wholeness, completeness, or perfection.</w:t>
      </w:r>
    </w:p>
    <w:p w14:paraId="237AAA38" w14:textId="77777777" w:rsidR="008B0ED8" w:rsidRDefault="008B0ED8">
      <w:r>
        <w:t>• The reliable, true verdict delivered by God to His people.</w:t>
      </w:r>
    </w:p>
    <w:p w14:paraId="596C4145" w14:textId="77777777" w:rsidR="008B0ED8" w:rsidRDefault="008B0ED8"/>
    <w:p w14:paraId="0904FD6D" w14:textId="77777777" w:rsidR="008B0ED8" w:rsidRPr="008B0ED8" w:rsidRDefault="008B0ED8">
      <w:pPr>
        <w:rPr>
          <w:b/>
        </w:rPr>
      </w:pPr>
      <w:r w:rsidRPr="008B0ED8">
        <w:rPr>
          <w:b/>
        </w:rPr>
        <w:t>3. Usage and Word Pictures</w:t>
      </w:r>
    </w:p>
    <w:p w14:paraId="4586F76E" w14:textId="77777777" w:rsidR="008B0ED8" w:rsidRDefault="008B0ED8">
      <w:r>
        <w:t xml:space="preserve">The biblical text consistently pairs the Thummim with the Urim. The resulting phrase, "the Urim and the Thummim," forms a word picture of "Lights and Perfections." </w:t>
      </w:r>
    </w:p>
    <w:p w14:paraId="53571F0F" w14:textId="77777777" w:rsidR="008B0ED8" w:rsidRDefault="008B0ED8">
      <w:r>
        <w:t>• Urim (Lights): Represents divine illumination, intellectual clarity, and revelation.</w:t>
      </w:r>
    </w:p>
    <w:p w14:paraId="4A63890A" w14:textId="77777777" w:rsidR="008B0ED8" w:rsidRDefault="008B0ED8">
      <w:r>
        <w:t>• Thummim (Perfections): Represents moral perfection, absolute truth, and complete integrity.</w:t>
      </w:r>
    </w:p>
    <w:p w14:paraId="2C1EB666" w14:textId="77777777" w:rsidR="008B0ED8" w:rsidRDefault="008B0ED8"/>
    <w:p w14:paraId="37EC3109" w14:textId="77777777" w:rsidR="008B0ED8" w:rsidRDefault="008B0ED8">
      <w:r>
        <w:t xml:space="preserve">This pairing suggests that when God speaks or guides, His word is both perfectly clear (light) and morally upright (perfection). He does not lead His people into darkness or moral compromise. </w:t>
      </w:r>
    </w:p>
    <w:p w14:paraId="5E9C8FAF" w14:textId="77777777" w:rsidR="008B0ED8" w:rsidRDefault="008B0ED8"/>
    <w:p w14:paraId="56F5C747" w14:textId="77777777" w:rsidR="008B0ED8" w:rsidRPr="008B0ED8" w:rsidRDefault="008B0ED8">
      <w:pPr>
        <w:rPr>
          <w:b/>
        </w:rPr>
      </w:pPr>
      <w:r w:rsidRPr="008B0ED8">
        <w:rPr>
          <w:b/>
        </w:rPr>
        <w:t>4. Theological Implications</w:t>
      </w:r>
    </w:p>
    <w:p w14:paraId="3AEE2DFD" w14:textId="77777777" w:rsidR="008B0ED8" w:rsidRDefault="008B0ED8">
      <w:r>
        <w:t>The presence of the Thummim in the high priest’s apparel carries profound theological weight:</w:t>
      </w:r>
    </w:p>
    <w:p w14:paraId="3450E8BA" w14:textId="77777777" w:rsidR="008B0ED8" w:rsidRDefault="008B0ED8">
      <w:r>
        <w:t>• The Character of God's Will: God's guidance is never half-hearted, flawed, or deceptive. It is characterized by absolute perfection and truth.</w:t>
      </w:r>
    </w:p>
    <w:p w14:paraId="2E0DDB98" w14:textId="77777777" w:rsidR="008B0ED8" w:rsidRDefault="008B0ED8">
      <w:r>
        <w:t>• The Role of Mediation: The people of Israel did not access the Urim and Thummim directly. They had to go through the mediator, the high priest, who wore these instruments over his heart. This foreshadows Jesus Christ, our great High Priest, who is Himself the ultimate "Light and Truth" (John 14:6) and in whom are hidden all the treasures of wisdom and knowledge (Colossians 2:3).</w:t>
      </w:r>
    </w:p>
    <w:p w14:paraId="25050B77" w14:textId="77777777" w:rsidR="008B0ED8" w:rsidRDefault="008B0ED8">
      <w:r>
        <w:t>• The Transition of Divine Guidance: In the Old Testament, physical instruments were used to determine God's specific will. In the New Covenant, the physical Thummim is no longer needed. The Holy Spirit indwells believers, writing God's law on their hearts and guiding them into all truth (John 16:13).</w:t>
      </w:r>
    </w:p>
    <w:p w14:paraId="7FFF1455" w14:textId="77777777" w:rsidR="008B0ED8" w:rsidRDefault="008B0ED8"/>
    <w:p w14:paraId="00B66912" w14:textId="77777777" w:rsidR="008B0ED8" w:rsidRPr="008B0ED8" w:rsidRDefault="008B0ED8">
      <w:pPr>
        <w:rPr>
          <w:b/>
        </w:rPr>
      </w:pPr>
      <w:r w:rsidRPr="008B0ED8">
        <w:rPr>
          <w:b/>
        </w:rPr>
        <w:t>5. Contextual Nuance in the Passage</w:t>
      </w:r>
    </w:p>
    <w:p w14:paraId="776CCE6F" w14:textId="77777777" w:rsidR="008B0ED8" w:rsidRDefault="008B0ED8">
      <w:r>
        <w:t xml:space="preserve">In Exodus 28:30, the Thummim is placed inside the "breastplate of judgment" (choshen mishpat), which Aaron wears over his heart when he enters the holy place before Yahweh. </w:t>
      </w:r>
    </w:p>
    <w:p w14:paraId="6DCEAD75" w14:textId="77777777" w:rsidR="008B0ED8" w:rsidRDefault="008B0ED8">
      <w:r>
        <w:t>• The phrase "breastplate of judgment" indicates that this piece of priestly attire was specifically designed for judicial decisions and discerning the divine verdict.</w:t>
      </w:r>
    </w:p>
    <w:p w14:paraId="5C5FFAA8" w14:textId="77777777" w:rsidR="008B0ED8" w:rsidRDefault="008B0ED8">
      <w:r>
        <w:t>• Wearing the Thummim "over his heart" underscores the pastoral burden of the high priest. Aaron did not seek God’s will out of cold curiosity; he carried the destiny, decisions, and spiritual well-being of the entire nation close to his heart.</w:t>
      </w:r>
    </w:p>
    <w:p w14:paraId="100221FD" w14:textId="77777777" w:rsidR="008B0ED8" w:rsidRDefault="008B0ED8">
      <w:r>
        <w:t>• The placement of the Thummim inside the breastplate indicates that true judgment and perfect decisions do not originate from human wisdom or priestly intuition, but are received directly from the presence of God.</w:t>
      </w:r>
    </w:p>
    <w:p w14:paraId="4309574F" w14:textId="77777777" w:rsidR="008B0ED8" w:rsidRDefault="008B0ED8"/>
    <w:p w14:paraId="0E1A3B30" w14:textId="77777777" w:rsidR="008B0ED8" w:rsidRPr="008B0ED8" w:rsidRDefault="008B0ED8">
      <w:pPr>
        <w:rPr>
          <w:b/>
        </w:rPr>
      </w:pPr>
      <w:r w:rsidRPr="008B0ED8">
        <w:rPr>
          <w:b/>
        </w:rPr>
        <w:t>6. Key Uses in Other Verses (NKJV)</w:t>
      </w:r>
    </w:p>
    <w:p w14:paraId="3BE50EB2" w14:textId="77777777" w:rsidR="008B0ED8" w:rsidRDefault="008B0ED8">
      <w:r>
        <w:t>• Leviticus 8:8 - "Then he put the breastplate on him, and he put the Urim and the Thummim in the breastplate."</w:t>
      </w:r>
    </w:p>
    <w:p w14:paraId="0F6FDF94" w14:textId="77777777" w:rsidR="008B0ED8" w:rsidRDefault="008B0ED8">
      <w:r>
        <w:t>• Deuteronomy 33:8 - "And of Levi he said: 'Let Your Thummim and Your Urim be with your holy one, whom You tested at Massah, and with whom You contended at the waters of Meribah...'"</w:t>
      </w:r>
    </w:p>
    <w:p w14:paraId="39E0845F" w14:textId="77777777" w:rsidR="008B0ED8" w:rsidRDefault="008B0ED8">
      <w:r>
        <w:t>• Ezra 2:63 - "And the governor said to them that they should not eat of the most holy things till a priest could stand up with Urim and Thummim."</w:t>
      </w:r>
    </w:p>
    <w:p w14:paraId="267B412E" w14:textId="77777777" w:rsidR="008B0ED8" w:rsidRDefault="008B0ED8"/>
    <w:p w14:paraId="14000500" w14:textId="77777777" w:rsidR="008B0ED8" w:rsidRPr="008B0ED8" w:rsidRDefault="008B0ED8">
      <w:pPr>
        <w:rPr>
          <w:b/>
        </w:rPr>
      </w:pPr>
      <w:r w:rsidRPr="008B0ED8">
        <w:rPr>
          <w:b/>
        </w:rPr>
        <w:t>7. Other Relevant Insights</w:t>
      </w:r>
    </w:p>
    <w:p w14:paraId="21ABFCCA" w14:textId="77777777" w:rsidR="008B0ED8" w:rsidRDefault="008B0ED8">
      <w:r>
        <w:t>Scripture never details the physical appearance, material, shape, or exact operation of the Urim and Thummim. This silence is spiritually instructive. By omitting a physical description, the biblical text prevents readers from treating the objects as magical amulets or idols. The focus remains entirely on the sovereign God who speaks through them, rather than the mechanical process of the objects themselves.</w:t>
      </w:r>
    </w:p>
    <w:p w14:paraId="47BFFCD1" w14:textId="77777777" w:rsidR="008B0ED8" w:rsidRDefault="008B0ED8"/>
    <w:p w14:paraId="395F161E" w14:textId="77777777" w:rsidR="008B0ED8" w:rsidRDefault="008B0ED8">
      <w:r>
        <w:t>Furthermore, by the time of the post-exilic period (Ezra 2:63; Nehemiah 7:65), the Urim and Thummim were lost or no longer functional. The community recognized that they were in a period of transition, waiting for "a priest to stand up with Urim and Thummim." This prophetic longing was answered not by the recovery of physical stones, but by the arrival of Jesus Christ, who perfectly embodies the divine light and perfect truth of Yahweh.</w:t>
      </w:r>
    </w:p>
    <w:p w14:paraId="296A04FE" w14:textId="77777777" w:rsidR="008B0ED8" w:rsidRDefault="008B0ED8"/>
    <w:p w14:paraId="4F359EF3" w14:textId="77777777" w:rsidR="008B0ED8" w:rsidRPr="008B0ED8" w:rsidRDefault="008B0ED8">
      <w:pPr>
        <w:rPr>
          <w:b/>
        </w:rPr>
      </w:pPr>
      <w:r w:rsidRPr="008B0ED8">
        <w:rPr>
          <w:b/>
        </w:rPr>
        <w:t>8. References</w:t>
      </w:r>
    </w:p>
    <w:p w14:paraId="7627030C" w14:textId="77777777" w:rsidR="008B0ED8" w:rsidRDefault="008B0ED8">
      <w:r>
        <w:t>• Brown, Driver, Briggs Hebrew and English Lexicon</w:t>
      </w:r>
    </w:p>
    <w:p w14:paraId="71329697" w14:textId="77777777" w:rsidR="008B0ED8" w:rsidRDefault="008B0ED8">
      <w:r>
        <w:t>• Theological Wordbook of the Old Testament</w:t>
      </w:r>
    </w:p>
    <w:p w14:paraId="63344171" w14:textId="77777777" w:rsidR="008B0ED8" w:rsidRDefault="008B0ED8">
      <w:r>
        <w:t>• Hebrew and Aramaic Lexicon of the Old Testament</w:t>
      </w:r>
    </w:p>
    <w:p w14:paraId="58024A02" w14:textId="77777777" w:rsidR="008B0ED8" w:rsidRDefault="008B0ED8">
      <w:r>
        <w:t>• Theological Dictionary of the Old Testament</w:t>
      </w:r>
    </w:p>
    <w:p w14:paraId="23AD77F5" w14:textId="637CCE87" w:rsidR="004C5552" w:rsidRDefault="008B0ED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B0ED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0E36"/>
  <w15:chartTrackingRefBased/>
  <w15:docId w15:val="{ABD71C47-70DD-4F72-8DAF-5A0ABB06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0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0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ED8"/>
    <w:rPr>
      <w:rFonts w:eastAsiaTheme="majorEastAsia" w:cstheme="majorBidi"/>
      <w:color w:val="272727" w:themeColor="text1" w:themeTint="D8"/>
    </w:rPr>
  </w:style>
  <w:style w:type="paragraph" w:styleId="Title">
    <w:name w:val="Title"/>
    <w:basedOn w:val="Normal"/>
    <w:next w:val="Normal"/>
    <w:link w:val="TitleChar"/>
    <w:uiPriority w:val="10"/>
    <w:qFormat/>
    <w:rsid w:val="008B0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ED8"/>
    <w:pPr>
      <w:spacing w:before="160"/>
      <w:jc w:val="center"/>
    </w:pPr>
    <w:rPr>
      <w:i/>
      <w:iCs/>
      <w:color w:val="404040" w:themeColor="text1" w:themeTint="BF"/>
    </w:rPr>
  </w:style>
  <w:style w:type="character" w:customStyle="1" w:styleId="QuoteChar">
    <w:name w:val="Quote Char"/>
    <w:basedOn w:val="DefaultParagraphFont"/>
    <w:link w:val="Quote"/>
    <w:uiPriority w:val="29"/>
    <w:rsid w:val="008B0ED8"/>
    <w:rPr>
      <w:i/>
      <w:iCs/>
      <w:color w:val="404040" w:themeColor="text1" w:themeTint="BF"/>
    </w:rPr>
  </w:style>
  <w:style w:type="paragraph" w:styleId="ListParagraph">
    <w:name w:val="List Paragraph"/>
    <w:basedOn w:val="Normal"/>
    <w:uiPriority w:val="34"/>
    <w:qFormat/>
    <w:rsid w:val="008B0ED8"/>
    <w:pPr>
      <w:ind w:left="720"/>
      <w:contextualSpacing/>
    </w:pPr>
  </w:style>
  <w:style w:type="character" w:styleId="IntenseEmphasis">
    <w:name w:val="Intense Emphasis"/>
    <w:basedOn w:val="DefaultParagraphFont"/>
    <w:uiPriority w:val="21"/>
    <w:qFormat/>
    <w:rsid w:val="008B0ED8"/>
    <w:rPr>
      <w:i/>
      <w:iCs/>
      <w:color w:val="2E74B5" w:themeColor="accent1" w:themeShade="BF"/>
    </w:rPr>
  </w:style>
  <w:style w:type="paragraph" w:styleId="IntenseQuote">
    <w:name w:val="Intense Quote"/>
    <w:basedOn w:val="Normal"/>
    <w:next w:val="Normal"/>
    <w:link w:val="IntenseQuoteChar"/>
    <w:uiPriority w:val="30"/>
    <w:qFormat/>
    <w:rsid w:val="008B0E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0ED8"/>
    <w:rPr>
      <w:i/>
      <w:iCs/>
      <w:color w:val="2E74B5" w:themeColor="accent1" w:themeShade="BF"/>
    </w:rPr>
  </w:style>
  <w:style w:type="character" w:styleId="IntenseReference">
    <w:name w:val="Intense Reference"/>
    <w:basedOn w:val="DefaultParagraphFont"/>
    <w:uiPriority w:val="32"/>
    <w:qFormat/>
    <w:rsid w:val="008B0E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