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8674" w14:textId="77777777" w:rsidR="00AE61E3" w:rsidRPr="00AE61E3" w:rsidRDefault="00AE61E3">
      <w:pPr>
        <w:rPr>
          <w:b/>
        </w:rPr>
      </w:pPr>
      <w:r w:rsidRPr="00AE61E3">
        <w:rPr>
          <w:b/>
        </w:rPr>
        <w:t>CONSECRATE - ( māle’ , Strong's H4390 )</w:t>
      </w:r>
    </w:p>
    <w:p w14:paraId="6EFBCD55" w14:textId="77777777" w:rsidR="00AE61E3" w:rsidRDefault="00AE61E3">
      <w:r w:rsidRPr="00AE61E3">
        <w:rPr>
          <w:b/>
        </w:rPr>
        <w:t>Summary:</w:t>
      </w:r>
    </w:p>
    <w:p w14:paraId="3E1669CF" w14:textId="77777777" w:rsidR="00AE61E3" w:rsidRDefault="00AE61E3">
      <w:r>
        <w:t>In Exodus 28:41, the English word "consecrate" translates the Hebrew verb māle’, which literally means "to fill" or "to be full." In the context of priestly ordination, it is part of a vivid Hebrew idiom, mille’ yad, which literally means "to fill the hand." To consecrate Aaron and his sons was to "fill their hands" with the sacrificial offerings and the instruments of their office. This graphic word picture portrays a complete devotion to God's service, signifying that the priest's hands were fully occupied with the work of the Lord, leaving no room for secular or selfish pursuits.</w:t>
      </w:r>
    </w:p>
    <w:p w14:paraId="1CB4C226" w14:textId="77777777" w:rsidR="00AE61E3" w:rsidRDefault="00AE61E3"/>
    <w:p w14:paraId="669A2272" w14:textId="77777777" w:rsidR="00AE61E3" w:rsidRDefault="00AE61E3">
      <w:r w:rsidRPr="00AE61E3">
        <w:rPr>
          <w:b/>
        </w:rPr>
        <w:t>Full Study:</w:t>
      </w:r>
    </w:p>
    <w:p w14:paraId="24491255" w14:textId="77777777" w:rsidR="00AE61E3" w:rsidRDefault="00AE61E3"/>
    <w:p w14:paraId="18CC3949" w14:textId="77777777" w:rsidR="00AE61E3" w:rsidRPr="00AE61E3" w:rsidRDefault="00AE61E3">
      <w:pPr>
        <w:rPr>
          <w:b/>
        </w:rPr>
      </w:pPr>
      <w:r w:rsidRPr="00AE61E3">
        <w:rPr>
          <w:b/>
        </w:rPr>
        <w:t>1. Word Picture / Background</w:t>
      </w:r>
    </w:p>
    <w:p w14:paraId="66DA7B58" w14:textId="77777777" w:rsidR="00AE61E3" w:rsidRDefault="00AE61E3">
      <w:r>
        <w:t>The literal meaning of māle’ is "to fill" or "to replenish." When applied to the ordination of the Aaronic priesthood, it forms the technical expression "to fill the hand" (mille’ yad). This is not merely abstract theological jargon but a physical, ritual reality. During the ordination ceremony described in Leviticus 8, Moses took the fat, the right thigh, and various bread offerings from the consecration sacrifice and physically placed them into the hands of Aaron and his sons. They waved these items as a wave offering before the Lord. Their hands were literally filled with the sacrifices they were authorized to offer. This ritual demonstrated that they did not take this office upon themselves; rather, God filled their hands with the holy work they were appointed to perform.</w:t>
      </w:r>
    </w:p>
    <w:p w14:paraId="27222E69" w14:textId="77777777" w:rsidR="00AE61E3" w:rsidRDefault="00AE61E3"/>
    <w:p w14:paraId="7AA43289" w14:textId="77777777" w:rsidR="00AE61E3" w:rsidRPr="00AE61E3" w:rsidRDefault="00AE61E3">
      <w:pPr>
        <w:rPr>
          <w:b/>
        </w:rPr>
      </w:pPr>
      <w:r w:rsidRPr="00AE61E3">
        <w:rPr>
          <w:b/>
        </w:rPr>
        <w:t>2. Meaning / Lexical Definition</w:t>
      </w:r>
    </w:p>
    <w:p w14:paraId="0F206AF9" w14:textId="77777777" w:rsidR="00AE61E3" w:rsidRDefault="00AE61E3">
      <w:r>
        <w:t xml:space="preserve">The verb māle’ is a common Hebrew root occurring hundreds of times in the Old Testament, denoting fullness, completion, or the act of filling a space. In the intensive Piel stem used in Exodus 28:41, it means "to fill up," "to satisfy," or "to equip fully." </w:t>
      </w:r>
    </w:p>
    <w:p w14:paraId="0DEDA3D2" w14:textId="77777777" w:rsidR="00AE61E3" w:rsidRDefault="00AE61E3">
      <w:r>
        <w:t>• When combined with the Hebrew noun yad ("hand"), the phrase mille’ yad functions as a technical legal and liturgical term meaning "to ordain," "to install," or "to consecrate" to a sacred office.</w:t>
      </w:r>
    </w:p>
    <w:p w14:paraId="6D908832" w14:textId="77777777" w:rsidR="00AE61E3" w:rsidRDefault="00AE61E3">
      <w:r>
        <w:t>• It denotes the official authorization of a person to act as a priest. By "filling their hand," the mediator of the covenant transfers the right of altar-service to the newly designated priests.</w:t>
      </w:r>
    </w:p>
    <w:p w14:paraId="2BB0FD86" w14:textId="77777777" w:rsidR="00AE61E3" w:rsidRDefault="00AE61E3"/>
    <w:p w14:paraId="14F9FD31" w14:textId="77777777" w:rsidR="00AE61E3" w:rsidRPr="00AE61E3" w:rsidRDefault="00AE61E3">
      <w:pPr>
        <w:rPr>
          <w:b/>
        </w:rPr>
      </w:pPr>
      <w:r w:rsidRPr="00AE61E3">
        <w:rPr>
          <w:b/>
        </w:rPr>
        <w:t>3. Usage and Word Pictures</w:t>
      </w:r>
    </w:p>
    <w:p w14:paraId="03467803" w14:textId="77777777" w:rsidR="00AE61E3" w:rsidRDefault="00AE61E3">
      <w:r>
        <w:t>The hand in biblical imagery represents agency, strength, and work. To have empty hands is to be idle, unauthorized, or impoverished. Conversely, to have "filled hands" represents:</w:t>
      </w:r>
    </w:p>
    <w:p w14:paraId="0226619D" w14:textId="77777777" w:rsidR="00AE61E3" w:rsidRDefault="00AE61E3">
      <w:r>
        <w:t>• Authorization: The priest does not grasp the office on his own authority; his hands are filled by God's command through Moses.</w:t>
      </w:r>
    </w:p>
    <w:p w14:paraId="3BE007F9" w14:textId="77777777" w:rsidR="00AE61E3" w:rsidRDefault="00AE61E3">
      <w:r>
        <w:t>• Exclusivity: A hand filled with the Lord's sacrifice cannot hold onto worldly enterprises. It portrays a life totally occupied with, and consumed by, the service of Yahweh.</w:t>
      </w:r>
    </w:p>
    <w:p w14:paraId="0CE943E7" w14:textId="77777777" w:rsidR="00AE61E3" w:rsidRDefault="00AE61E3">
      <w:r>
        <w:t>• Sufficiency: God provides the very offerings that fill the priests' hands. They have nothing of their own to bring; they merely present what God has placed in their hands.</w:t>
      </w:r>
    </w:p>
    <w:p w14:paraId="5B58D50C" w14:textId="77777777" w:rsidR="00AE61E3" w:rsidRDefault="00AE61E3"/>
    <w:p w14:paraId="56F96AF4" w14:textId="77777777" w:rsidR="00AE61E3" w:rsidRPr="00AE61E3" w:rsidRDefault="00AE61E3">
      <w:pPr>
        <w:rPr>
          <w:b/>
        </w:rPr>
      </w:pPr>
      <w:r w:rsidRPr="00AE61E3">
        <w:rPr>
          <w:b/>
        </w:rPr>
        <w:t>4. Theological Implications</w:t>
      </w:r>
    </w:p>
    <w:p w14:paraId="284F3B96" w14:textId="77777777" w:rsidR="00AE61E3" w:rsidRDefault="00AE61E3">
      <w:r>
        <w:t xml:space="preserve">The consecration of the priests underscores the absolute holiness required to approach a holy God. No one can simply walk up to the altar of Yahweh and begin ministering; one must be consecrated. </w:t>
      </w:r>
    </w:p>
    <w:p w14:paraId="5B00F588" w14:textId="77777777" w:rsidR="00AE61E3" w:rsidRDefault="00AE61E3">
      <w:r>
        <w:t>• Divine Initiative: The priests do not fill their own hands. Consecration is initiated by God and mediated by Moses. Spiritual authority and ministry are gifts received, not rights seized.</w:t>
      </w:r>
    </w:p>
    <w:p w14:paraId="1EB03CD8" w14:textId="77777777" w:rsidR="00AE61E3" w:rsidRDefault="00AE61E3">
      <w:r>
        <w:t>• The Royal Priesthood: In the New Testament, believers are designated as a "royal priesthood" (1 Peter 2:9). The Old Testament ritual reminds believers that their "hands" must also be filled with spiritual sacrifices acceptable to God through Jesus Christ (1 Peter 2:5). Our lives are to be so filled with Christ and His righteousness that we have no capacity left to hold onto the sinful patterns of the world.</w:t>
      </w:r>
    </w:p>
    <w:p w14:paraId="24231A31" w14:textId="77777777" w:rsidR="00AE61E3" w:rsidRDefault="00AE61E3"/>
    <w:p w14:paraId="1CB14839" w14:textId="77777777" w:rsidR="00AE61E3" w:rsidRPr="00AE61E3" w:rsidRDefault="00AE61E3">
      <w:pPr>
        <w:rPr>
          <w:b/>
        </w:rPr>
      </w:pPr>
      <w:r w:rsidRPr="00AE61E3">
        <w:rPr>
          <w:b/>
        </w:rPr>
        <w:t>5. Contextual Nuance in the Passage</w:t>
      </w:r>
    </w:p>
    <w:p w14:paraId="38CFADE9" w14:textId="77777777" w:rsidR="00AE61E3" w:rsidRDefault="00AE61E3">
      <w:r>
        <w:t>Exodus 28:41 employs three distinct verbs in rapid succession to describe the preparation of Aaron and his sons: "You shall anoint them (māša</w:t>
      </w:r>
      <w:r>
        <w:rPr>
          <w:rFonts w:ascii="Calibri" w:hAnsi="Calibri" w:cs="Calibri"/>
        </w:rPr>
        <w:t>ḥ</w:t>
      </w:r>
      <w:r>
        <w:t>), consecrate them (māle’ [their hand]), and sanctify them (qādaš)." Each word highlights a different dimension of their preparation:</w:t>
      </w:r>
    </w:p>
    <w:p w14:paraId="14EEBD7D" w14:textId="77777777" w:rsidR="00AE61E3" w:rsidRDefault="00AE61E3">
      <w:r>
        <w:t>• Anointing (māša</w:t>
      </w:r>
      <w:r>
        <w:rPr>
          <w:rFonts w:ascii="Calibri" w:hAnsi="Calibri" w:cs="Calibri"/>
        </w:rPr>
        <w:t>ḥ</w:t>
      </w:r>
      <w:r>
        <w:t>) equips them with the symbol of the Holy Spirit's empowerment.</w:t>
      </w:r>
    </w:p>
    <w:p w14:paraId="4FC763F6" w14:textId="77777777" w:rsidR="00AE61E3" w:rsidRDefault="00AE61E3">
      <w:r>
        <w:t>• Consecrating (māle’) legally installs them, physically putting the sacrificial elements into their hands, giving them the authority to act as mediators.</w:t>
      </w:r>
    </w:p>
    <w:p w14:paraId="1167FF23" w14:textId="77777777" w:rsidR="00AE61E3" w:rsidRDefault="00AE61E3">
      <w:r>
        <w:t>• Sanctifying (qādaš) sets them apart as holy, separating them from the common realm for exclusive use by God.</w:t>
      </w:r>
    </w:p>
    <w:p w14:paraId="21E37942" w14:textId="77777777" w:rsidR="00AE61E3" w:rsidRDefault="00AE61E3">
      <w:r>
        <w:t>The "filling of the hand" is the practical bridge between the internal empowerment of the Spirit (anointing) and the holiness of the office (sanctification). It is the act of putting the priest to work.</w:t>
      </w:r>
    </w:p>
    <w:p w14:paraId="22161402" w14:textId="77777777" w:rsidR="00AE61E3" w:rsidRDefault="00AE61E3"/>
    <w:p w14:paraId="5E08F576" w14:textId="77777777" w:rsidR="00AE61E3" w:rsidRPr="00AE61E3" w:rsidRDefault="00AE61E3">
      <w:pPr>
        <w:rPr>
          <w:b/>
        </w:rPr>
      </w:pPr>
      <w:r w:rsidRPr="00AE61E3">
        <w:rPr>
          <w:b/>
        </w:rPr>
        <w:t>6. Key Uses in Other Verses (NKJV)</w:t>
      </w:r>
    </w:p>
    <w:p w14:paraId="23C760C9" w14:textId="77777777" w:rsidR="00AE61E3" w:rsidRDefault="00AE61E3">
      <w:r>
        <w:t>• Exodus 29:9: "And you shall gird them with sashes... and you shall consecrate [fill the hand of] Aaron and his sons."</w:t>
      </w:r>
    </w:p>
    <w:p w14:paraId="3F4CF7E9" w14:textId="77777777" w:rsidR="00AE61E3" w:rsidRDefault="00AE61E3">
      <w:r>
        <w:t>• Exodus 29:33: "They shall eat those things with which the atonement was made, to consecrate [fill the hand] and to sanctify them..."</w:t>
      </w:r>
    </w:p>
    <w:p w14:paraId="2C3C8755" w14:textId="77777777" w:rsidR="00AE61E3" w:rsidRDefault="00AE61E3">
      <w:r>
        <w:t>• Leviticus 8:33: "And you shall not go outside the door of the tabernacle of meeting for seven days, until the days of your consecration [fillings] are ended..."</w:t>
      </w:r>
    </w:p>
    <w:p w14:paraId="74EE27BF" w14:textId="77777777" w:rsidR="00AE61E3" w:rsidRDefault="00AE61E3">
      <w:r>
        <w:t>• Judges 17:5: "The man Micah had a shrine, and made an ephod and household idols; and he consecrated [filled the hand of] one of his sons, who became his priest." (A tragic, unauthorized imitation of the Levitical pattern).</w:t>
      </w:r>
    </w:p>
    <w:p w14:paraId="609B6080" w14:textId="77777777" w:rsidR="00AE61E3" w:rsidRDefault="00AE61E3"/>
    <w:p w14:paraId="671B9FA7" w14:textId="77777777" w:rsidR="00AE61E3" w:rsidRPr="00AE61E3" w:rsidRDefault="00AE61E3">
      <w:pPr>
        <w:rPr>
          <w:b/>
        </w:rPr>
      </w:pPr>
      <w:r w:rsidRPr="00AE61E3">
        <w:rPr>
          <w:b/>
        </w:rPr>
        <w:t>7. Other Relevant Insights</w:t>
      </w:r>
    </w:p>
    <w:p w14:paraId="3AA142EE" w14:textId="77777777" w:rsidR="00AE61E3" w:rsidRDefault="00AE61E3">
      <w:r>
        <w:t>The Hebrew noun for the ordination sacrifice itself is millu’im (H4403), a plural derivative of māle’, often translated as "consecration" or "installations." This noun literally means "fillings." Thus, the peace offering of ordination was the "sacrifice of fillings," emphasizing that the very food the priests ate during their ordination week was tied directly to the concept of God filling their lives, their hands, and their hunger with His holy provision.</w:t>
      </w:r>
    </w:p>
    <w:p w14:paraId="0111FF65" w14:textId="77777777" w:rsidR="00AE61E3" w:rsidRDefault="00AE61E3"/>
    <w:p w14:paraId="7597CC77" w14:textId="77777777" w:rsidR="00AE61E3" w:rsidRPr="00AE61E3" w:rsidRDefault="00AE61E3">
      <w:pPr>
        <w:rPr>
          <w:b/>
        </w:rPr>
      </w:pPr>
      <w:r w:rsidRPr="00AE61E3">
        <w:rPr>
          <w:b/>
        </w:rPr>
        <w:t>8. References</w:t>
      </w:r>
    </w:p>
    <w:p w14:paraId="22FD8E12" w14:textId="77777777" w:rsidR="00AE61E3" w:rsidRDefault="00AE61E3">
      <w:r>
        <w:t>• Brown-Driver-Briggs Hebrew and English Lexicon</w:t>
      </w:r>
    </w:p>
    <w:p w14:paraId="59EFA65E" w14:textId="77777777" w:rsidR="00AE61E3" w:rsidRDefault="00AE61E3">
      <w:r>
        <w:t>• Theological Wordbook of the Old Testament</w:t>
      </w:r>
    </w:p>
    <w:p w14:paraId="5A9A3DF7" w14:textId="77777777" w:rsidR="00AE61E3" w:rsidRDefault="00AE61E3">
      <w:r>
        <w:t>• Hebrew and Aramaic Lexicon of the Old Testament by Koehler and Baumgartner</w:t>
      </w:r>
    </w:p>
    <w:p w14:paraId="1E308A5F" w14:textId="6A480CA3" w:rsidR="004C5552" w:rsidRDefault="00AE61E3">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E61E3"/>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614E"/>
  <w15:chartTrackingRefBased/>
  <w15:docId w15:val="{8C42D5EF-B2C8-404C-B920-776A53BB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6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6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1E3"/>
    <w:rPr>
      <w:rFonts w:eastAsiaTheme="majorEastAsia" w:cstheme="majorBidi"/>
      <w:color w:val="272727" w:themeColor="text1" w:themeTint="D8"/>
    </w:rPr>
  </w:style>
  <w:style w:type="paragraph" w:styleId="Title">
    <w:name w:val="Title"/>
    <w:basedOn w:val="Normal"/>
    <w:next w:val="Normal"/>
    <w:link w:val="TitleChar"/>
    <w:uiPriority w:val="10"/>
    <w:qFormat/>
    <w:rsid w:val="00AE6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1E3"/>
    <w:pPr>
      <w:spacing w:before="160"/>
      <w:jc w:val="center"/>
    </w:pPr>
    <w:rPr>
      <w:i/>
      <w:iCs/>
      <w:color w:val="404040" w:themeColor="text1" w:themeTint="BF"/>
    </w:rPr>
  </w:style>
  <w:style w:type="character" w:customStyle="1" w:styleId="QuoteChar">
    <w:name w:val="Quote Char"/>
    <w:basedOn w:val="DefaultParagraphFont"/>
    <w:link w:val="Quote"/>
    <w:uiPriority w:val="29"/>
    <w:rsid w:val="00AE61E3"/>
    <w:rPr>
      <w:i/>
      <w:iCs/>
      <w:color w:val="404040" w:themeColor="text1" w:themeTint="BF"/>
    </w:rPr>
  </w:style>
  <w:style w:type="paragraph" w:styleId="ListParagraph">
    <w:name w:val="List Paragraph"/>
    <w:basedOn w:val="Normal"/>
    <w:uiPriority w:val="34"/>
    <w:qFormat/>
    <w:rsid w:val="00AE61E3"/>
    <w:pPr>
      <w:ind w:left="720"/>
      <w:contextualSpacing/>
    </w:pPr>
  </w:style>
  <w:style w:type="character" w:styleId="IntenseEmphasis">
    <w:name w:val="Intense Emphasis"/>
    <w:basedOn w:val="DefaultParagraphFont"/>
    <w:uiPriority w:val="21"/>
    <w:qFormat/>
    <w:rsid w:val="00AE61E3"/>
    <w:rPr>
      <w:i/>
      <w:iCs/>
      <w:color w:val="2E74B5" w:themeColor="accent1" w:themeShade="BF"/>
    </w:rPr>
  </w:style>
  <w:style w:type="paragraph" w:styleId="IntenseQuote">
    <w:name w:val="Intense Quote"/>
    <w:basedOn w:val="Normal"/>
    <w:next w:val="Normal"/>
    <w:link w:val="IntenseQuoteChar"/>
    <w:uiPriority w:val="30"/>
    <w:qFormat/>
    <w:rsid w:val="00AE61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61E3"/>
    <w:rPr>
      <w:i/>
      <w:iCs/>
      <w:color w:val="2E74B5" w:themeColor="accent1" w:themeShade="BF"/>
    </w:rPr>
  </w:style>
  <w:style w:type="character" w:styleId="IntenseReference">
    <w:name w:val="Intense Reference"/>
    <w:basedOn w:val="DefaultParagraphFont"/>
    <w:uiPriority w:val="32"/>
    <w:qFormat/>
    <w:rsid w:val="00AE61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5068</Characters>
  <Application>Microsoft Office Word</Application>
  <DocSecurity>0</DocSecurity>
  <Lines>42</Lines>
  <Paragraphs>11</Paragraphs>
  <ScaleCrop>false</ScaleCrop>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