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DF1CD" w14:textId="77777777" w:rsidR="00F94E90" w:rsidRPr="00F94E90" w:rsidRDefault="00F94E90">
      <w:pPr>
        <w:rPr>
          <w:b/>
        </w:rPr>
      </w:pPr>
      <w:r w:rsidRPr="00F94E90">
        <w:rPr>
          <w:b/>
        </w:rPr>
        <w:t>TROUSERS - ( miknasayim , Strong's H4370 )</w:t>
      </w:r>
    </w:p>
    <w:p w14:paraId="4C60CE34" w14:textId="77777777" w:rsidR="00F94E90" w:rsidRDefault="00F94E90">
      <w:r w:rsidRPr="00F94E90">
        <w:rPr>
          <w:b/>
        </w:rPr>
        <w:t>Summary:</w:t>
      </w:r>
    </w:p>
    <w:p w14:paraId="3C04D3F6" w14:textId="77777777" w:rsidR="00F94E90" w:rsidRDefault="00F94E90">
      <w:r>
        <w:t>In Exodus 28:42, the Hebrew word miknasayim refers to the linen undergarments or breeches worn by the Levitical priests. Designed to extend from the waist to the thighs, these garments served the vital practical and theological purpose of covering the priest's nakedness while ministering in the tabernacle. By preventing accidental exposure during physical labor at the altar, these trousers maintained the holiness, dignity, and purity required in God's presence, contrasting sharply with the exposed rituals of contemporary pagan worship.</w:t>
      </w:r>
    </w:p>
    <w:p w14:paraId="7B6E76F2" w14:textId="77777777" w:rsidR="00F94E90" w:rsidRDefault="00F94E90"/>
    <w:p w14:paraId="4D3B06D2" w14:textId="77777777" w:rsidR="00F94E90" w:rsidRDefault="00F94E90">
      <w:r w:rsidRPr="00F94E90">
        <w:rPr>
          <w:b/>
        </w:rPr>
        <w:t>Full Study:</w:t>
      </w:r>
    </w:p>
    <w:p w14:paraId="3E626C11" w14:textId="77777777" w:rsidR="00F94E90" w:rsidRDefault="00F94E90"/>
    <w:p w14:paraId="71A406EF" w14:textId="77777777" w:rsidR="00F94E90" w:rsidRPr="00F94E90" w:rsidRDefault="00F94E90">
      <w:pPr>
        <w:rPr>
          <w:b/>
        </w:rPr>
      </w:pPr>
      <w:r w:rsidRPr="00F94E90">
        <w:rPr>
          <w:b/>
        </w:rPr>
        <w:t>1. Word Picture / Background</w:t>
      </w:r>
    </w:p>
    <w:p w14:paraId="48DBE8AD" w14:textId="77777777" w:rsidR="00F94E90" w:rsidRDefault="00F94E90">
      <w:r>
        <w:t>The Hebrew word miknasayim is a masculine dual noun, reflecting the two-legged nature of the garment (similar to how we say "pants" or "trousers" in the plural). It derives from the root kanas (Strong's H3664), which means "to gather," "to collect," or "to fold together." The word picture suggests a garment that gathers or wraps closely around the lower body. In the ancient Near East, typical attire consisted of loose robes, tunics, or loincloths. The introduction of specific, form-fitting linen undergarments worn beneath the tunic was a distinct instruction for the priesthood. This background highlights a transition from ordinary, loose-fitting civilian clothing to specialized, protective, and modest attire designed specifically for divine service.</w:t>
      </w:r>
    </w:p>
    <w:p w14:paraId="61B1BAAD" w14:textId="77777777" w:rsidR="00F94E90" w:rsidRDefault="00F94E90"/>
    <w:p w14:paraId="6BE85950" w14:textId="77777777" w:rsidR="00F94E90" w:rsidRPr="00F94E90" w:rsidRDefault="00F94E90">
      <w:pPr>
        <w:rPr>
          <w:b/>
        </w:rPr>
      </w:pPr>
      <w:r w:rsidRPr="00F94E90">
        <w:rPr>
          <w:b/>
        </w:rPr>
        <w:t>2. Meaning / Lexical Definition</w:t>
      </w:r>
    </w:p>
    <w:p w14:paraId="59E1A80B" w14:textId="77777777" w:rsidR="00F94E90" w:rsidRDefault="00F94E90">
      <w:r>
        <w:t>The term miknasayim refers to linen breeches, drawers, or undergarments. Lexically, it denotes a specific priestly vestment that covered the lower torso and thighs. Standard Hebrew lexicons define the term as "linen drawers" or "undergarments" worn by priests to prevent exposure. Because these garments extended "from the waist to the thighs," they functioned much like modern knee-length shorts or tight-fitting breeches. Made of "fine woven linen" (shesh), they were lightweight, breathable, and clean, providing comfort during hot weather and physical labor while ensuring complete modesty.</w:t>
      </w:r>
    </w:p>
    <w:p w14:paraId="1B7CB787" w14:textId="77777777" w:rsidR="00F94E90" w:rsidRDefault="00F94E90"/>
    <w:p w14:paraId="34D736B9" w14:textId="77777777" w:rsidR="00F94E90" w:rsidRPr="00F94E90" w:rsidRDefault="00F94E90">
      <w:pPr>
        <w:rPr>
          <w:b/>
        </w:rPr>
      </w:pPr>
      <w:r w:rsidRPr="00F94E90">
        <w:rPr>
          <w:b/>
        </w:rPr>
        <w:t>3. Usage and Word Pictures</w:t>
      </w:r>
    </w:p>
    <w:p w14:paraId="7895A439" w14:textId="77777777" w:rsidR="00F94E90" w:rsidRDefault="00F94E90">
      <w:r>
        <w:t>The dual form of miknasayim emphasizes the dual-sided symmetry of the garment, designed to cover both legs individually rather than wrapping the lower body as a single skirt or apron. While the outer garments of the high priest were ornate, colorful, and decorated "for glory and for beauty" (Exodus 28:2), the miknasayim remained completely hidden from public view. They were the innermost layer of clothing. This hiddenness creates a powerful word picture: holiness is not merely outward splendor and public display; it begins with inward, unseen purity and the private covering of one's vulnerability before God.</w:t>
      </w:r>
    </w:p>
    <w:p w14:paraId="2713ADC6" w14:textId="77777777" w:rsidR="00F94E90" w:rsidRDefault="00F94E90"/>
    <w:p w14:paraId="0F5BB634" w14:textId="77777777" w:rsidR="00F94E90" w:rsidRPr="00F94E90" w:rsidRDefault="00F94E90">
      <w:pPr>
        <w:rPr>
          <w:b/>
        </w:rPr>
      </w:pPr>
      <w:r w:rsidRPr="00F94E90">
        <w:rPr>
          <w:b/>
        </w:rPr>
        <w:t>4. Theological Implications</w:t>
      </w:r>
    </w:p>
    <w:p w14:paraId="33FE9251" w14:textId="77777777" w:rsidR="00F94E90" w:rsidRDefault="00F94E90">
      <w:r>
        <w:t xml:space="preserve">The theological significance of the priestly trousers centers on holiness, modesty, and the reversal of the fall. </w:t>
      </w:r>
    </w:p>
    <w:p w14:paraId="5EBB6068" w14:textId="77777777" w:rsidR="00F94E90" w:rsidRDefault="00F94E90">
      <w:r>
        <w:t>• The Covering of Nakedness: In the Garden of Eden, the realization of nakedness (erwah) brought shame and separation from God (Genesis 3:7, 21). God Himself made tunics of skin to cover Adam and Eve. In the tabernacle, the priest represents humanity before God. The miknasayim are specifically commanded "to cover their nakedness," reversing the shame of exposure and protecting the priest from death while approaching the holy altar.</w:t>
      </w:r>
    </w:p>
    <w:p w14:paraId="174A4698" w14:textId="77777777" w:rsidR="00F94E90" w:rsidRDefault="00F94E90">
      <w:r>
        <w:t>• Contrast with Pagan Worship: Many ancient Near Eastern fertility cults and pagan rituals involved ritual nudity or minimal clothing to represent physical fruitfulness. Yahweh strictly forbade this. The requirement of undergarments established a boundary of absolute moral and physical purity, distinguishing Israel’s worship as holy and set apart.</w:t>
      </w:r>
    </w:p>
    <w:p w14:paraId="3B3E4EAF" w14:textId="77777777" w:rsidR="00F94E90" w:rsidRDefault="00F94E90">
      <w:r>
        <w:t>• The Danger of Exposure: God previously commanded that altars must not have steps, "that your nakedness may not be exposed on it" (Exodus 20:26). The linen trousers solved this practical issue, allowing the priests to climb steps or perform physical duties at the elevated bronze altar without any risk of exposure.</w:t>
      </w:r>
    </w:p>
    <w:p w14:paraId="78407498" w14:textId="77777777" w:rsidR="00F94E90" w:rsidRDefault="00F94E90"/>
    <w:p w14:paraId="5186AFC2" w14:textId="77777777" w:rsidR="00F94E90" w:rsidRPr="00F94E90" w:rsidRDefault="00F94E90">
      <w:pPr>
        <w:rPr>
          <w:b/>
        </w:rPr>
      </w:pPr>
      <w:r w:rsidRPr="00F94E90">
        <w:rPr>
          <w:b/>
        </w:rPr>
        <w:t>5. Contextual Nuance in the Passage</w:t>
      </w:r>
    </w:p>
    <w:p w14:paraId="21C72CC6" w14:textId="77777777" w:rsidR="00F94E90" w:rsidRDefault="00F94E90">
      <w:r>
        <w:t>In Exodus 28:42, the miknasayim are introduced at the very end of the instructions for the priestly garments. While the high priest's golden garments represent royal dignity, these simple linen trousers are commanded for both Aaron (the high priest) and his sons (the regular priests). The contextual focus here is safety and survival in the presence of a holy God. The text warns that wearing them is mandatory "lest they bear iniquity and die" (Exodus 28:43). In the immediate context of sacrificial ministry, what is unseen by the congregation is of equal structural and spiritual importance to what is visible on the outside.</w:t>
      </w:r>
    </w:p>
    <w:p w14:paraId="2C6F28CD" w14:textId="77777777" w:rsidR="00F94E90" w:rsidRDefault="00F94E90"/>
    <w:p w14:paraId="3F1229C0" w14:textId="77777777" w:rsidR="00F94E90" w:rsidRPr="00F94E90" w:rsidRDefault="00F94E90">
      <w:pPr>
        <w:rPr>
          <w:b/>
        </w:rPr>
      </w:pPr>
      <w:r w:rsidRPr="00F94E90">
        <w:rPr>
          <w:b/>
        </w:rPr>
        <w:t>6. Key Uses in Other Verses (NKJV)</w:t>
      </w:r>
    </w:p>
    <w:p w14:paraId="2BAB434C" w14:textId="77777777" w:rsidR="00F94E90" w:rsidRDefault="00F94E90">
      <w:r>
        <w:t>• Exodus 39:28 - "...exquisite hats of fine linen, short trousers of fine woven linen..."</w:t>
      </w:r>
    </w:p>
    <w:p w14:paraId="30865734" w14:textId="77777777" w:rsidR="00F94E90" w:rsidRDefault="00F94E90">
      <w:r>
        <w:t>• Leviticus 6:10 - "And the priest shall put on his linen garment, and his linen trousers he shall put on his body, and take up the ashes..."</w:t>
      </w:r>
    </w:p>
    <w:p w14:paraId="2E2C6EDB" w14:textId="77777777" w:rsidR="00F94E90" w:rsidRDefault="00F94E90">
      <w:r>
        <w:t>• Leviticus 16:4 - "He shall put the holy linen tunic and the linen trousers on his body; he shall be girded with a linen sash..."</w:t>
      </w:r>
    </w:p>
    <w:p w14:paraId="47C4B24B" w14:textId="77777777" w:rsidR="00F94E90" w:rsidRDefault="00F94E90">
      <w:r>
        <w:t>• Ezekiel 44:18 - "They shall have linen turbans on their heads and linen trousers on their bodies; they shall not gird themselves with anything that causes sweat."</w:t>
      </w:r>
    </w:p>
    <w:p w14:paraId="62F4F31B" w14:textId="77777777" w:rsidR="00F94E90" w:rsidRDefault="00F94E90"/>
    <w:p w14:paraId="4AACFAB5" w14:textId="77777777" w:rsidR="00F94E90" w:rsidRPr="00F94E90" w:rsidRDefault="00F94E90">
      <w:pPr>
        <w:rPr>
          <w:b/>
        </w:rPr>
      </w:pPr>
      <w:r w:rsidRPr="00F94E90">
        <w:rPr>
          <w:b/>
        </w:rPr>
        <w:t>7. Other Relevant Insights</w:t>
      </w:r>
    </w:p>
    <w:p w14:paraId="7A771B78" w14:textId="77777777" w:rsidR="00F94E90" w:rsidRDefault="00F94E90">
      <w:r>
        <w:t>In Ezekiel 44:18, the prophet Ezekiel reinforces the use of linen trousers in the future temple, adding the fascinating detail that the priests "shall not gird themselves with anything that causes sweat." Wool, which traps heat and causes perspiration, was forbidden for inner garments. Linen, which is cool and does not cause sweat, was the mandated material. Sweat in the biblical economy is associated with the curse of Genesis 3:19 ("In the sweat of your face you shall eat bread"). By serving God in cool, clean linen miknasayim, the priests ministered in a state that symbolically transcended the curse, presenting a picture of restful, dignified service rather than strained, sweaty human effort.</w:t>
      </w:r>
    </w:p>
    <w:p w14:paraId="4719A8C6" w14:textId="77777777" w:rsidR="00F94E90" w:rsidRDefault="00F94E90"/>
    <w:p w14:paraId="668764BA" w14:textId="77777777" w:rsidR="00F94E90" w:rsidRPr="00F94E90" w:rsidRDefault="00F94E90">
      <w:pPr>
        <w:rPr>
          <w:b/>
        </w:rPr>
      </w:pPr>
      <w:r w:rsidRPr="00F94E90">
        <w:rPr>
          <w:b/>
        </w:rPr>
        <w:t>8. References</w:t>
      </w:r>
    </w:p>
    <w:p w14:paraId="17F4CA7F" w14:textId="77777777" w:rsidR="00F94E90" w:rsidRDefault="00F94E90">
      <w:r>
        <w:t>• Brown, Francis, S.R. Driver, and Charles A. Briggs. The Brown-Driver-Briggs Hebrew and English Lexicon.</w:t>
      </w:r>
    </w:p>
    <w:p w14:paraId="6C6E02ED" w14:textId="77777777" w:rsidR="00F94E90" w:rsidRDefault="00F94E90">
      <w:r>
        <w:t>• Harris, R. Laird, Gleason L. Archer Jr., and Bruce K. Waltke. Theological Wordbook of the Old Testament.</w:t>
      </w:r>
    </w:p>
    <w:p w14:paraId="6B5AC090" w14:textId="77777777" w:rsidR="00F94E90" w:rsidRDefault="00F94E90">
      <w:r>
        <w:t>• Koehler, Ludwig, and Walter Baumgartner. The Hebrew and Aramaic Lexicon of the Old Testament.</w:t>
      </w:r>
    </w:p>
    <w:p w14:paraId="20EE719E" w14:textId="77777777" w:rsidR="00F94E90" w:rsidRDefault="00F94E90">
      <w:r>
        <w:t>• Botterweck, G. Johannes, and Helmer Ringgren. Theological Dictionary of the Old Testament.</w:t>
      </w:r>
    </w:p>
    <w:p w14:paraId="3A4310B3" w14:textId="15622CD9" w:rsidR="004C5552" w:rsidRDefault="00F94E90">
      <w:r>
        <w:t>• Gesenius, Wilhelm. Gesenius' Hebrew and Chaldee Lexicon to the Old Testament Scriptures.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E9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94E90"/>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9A737"/>
  <w15:chartTrackingRefBased/>
  <w15:docId w15:val="{70042296-370B-4127-9A46-74AA5A9A8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94E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4E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4E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4E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94E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4E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4E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4E90"/>
    <w:rPr>
      <w:rFonts w:eastAsiaTheme="majorEastAsia" w:cstheme="majorBidi"/>
      <w:color w:val="272727" w:themeColor="text1" w:themeTint="D8"/>
    </w:rPr>
  </w:style>
  <w:style w:type="paragraph" w:styleId="Title">
    <w:name w:val="Title"/>
    <w:basedOn w:val="Normal"/>
    <w:next w:val="Normal"/>
    <w:link w:val="TitleChar"/>
    <w:uiPriority w:val="10"/>
    <w:qFormat/>
    <w:rsid w:val="00F94E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4E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4E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4E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4E90"/>
    <w:pPr>
      <w:spacing w:before="160"/>
      <w:jc w:val="center"/>
    </w:pPr>
    <w:rPr>
      <w:i/>
      <w:iCs/>
      <w:color w:val="404040" w:themeColor="text1" w:themeTint="BF"/>
    </w:rPr>
  </w:style>
  <w:style w:type="character" w:customStyle="1" w:styleId="QuoteChar">
    <w:name w:val="Quote Char"/>
    <w:basedOn w:val="DefaultParagraphFont"/>
    <w:link w:val="Quote"/>
    <w:uiPriority w:val="29"/>
    <w:rsid w:val="00F94E90"/>
    <w:rPr>
      <w:i/>
      <w:iCs/>
      <w:color w:val="404040" w:themeColor="text1" w:themeTint="BF"/>
    </w:rPr>
  </w:style>
  <w:style w:type="paragraph" w:styleId="ListParagraph">
    <w:name w:val="List Paragraph"/>
    <w:basedOn w:val="Normal"/>
    <w:uiPriority w:val="34"/>
    <w:qFormat/>
    <w:rsid w:val="00F94E90"/>
    <w:pPr>
      <w:ind w:left="720"/>
      <w:contextualSpacing/>
    </w:pPr>
  </w:style>
  <w:style w:type="character" w:styleId="IntenseEmphasis">
    <w:name w:val="Intense Emphasis"/>
    <w:basedOn w:val="DefaultParagraphFont"/>
    <w:uiPriority w:val="21"/>
    <w:qFormat/>
    <w:rsid w:val="00F94E90"/>
    <w:rPr>
      <w:i/>
      <w:iCs/>
      <w:color w:val="2E74B5" w:themeColor="accent1" w:themeShade="BF"/>
    </w:rPr>
  </w:style>
  <w:style w:type="paragraph" w:styleId="IntenseQuote">
    <w:name w:val="Intense Quote"/>
    <w:basedOn w:val="Normal"/>
    <w:next w:val="Normal"/>
    <w:link w:val="IntenseQuoteChar"/>
    <w:uiPriority w:val="30"/>
    <w:qFormat/>
    <w:rsid w:val="00F94E9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94E90"/>
    <w:rPr>
      <w:i/>
      <w:iCs/>
      <w:color w:val="2E74B5" w:themeColor="accent1" w:themeShade="BF"/>
    </w:rPr>
  </w:style>
  <w:style w:type="character" w:styleId="IntenseReference">
    <w:name w:val="Intense Reference"/>
    <w:basedOn w:val="DefaultParagraphFont"/>
    <w:uiPriority w:val="32"/>
    <w:qFormat/>
    <w:rsid w:val="00F94E9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953</Words>
  <Characters>5434</Characters>
  <Application>Microsoft Office Word</Application>
  <DocSecurity>0</DocSecurity>
  <Lines>45</Lines>
  <Paragraphs>12</Paragraphs>
  <ScaleCrop>false</ScaleCrop>
  <Company/>
  <LinksUpToDate>false</LinksUpToDate>
  <CharactersWithSpaces>6375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2026-08-14T10:51:00Z</dcterms:created>
  <dcterms:modified xsi:type="dcterms:W3CDTF">2026-08-14T10:51:00Z</dcterms:modified>
</cp:coreProperties>
</file>