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4F6AA" w14:textId="77777777" w:rsidR="00810F1E" w:rsidRPr="00810F1E" w:rsidRDefault="00810F1E">
      <w:pPr>
        <w:rPr>
          <w:b/>
        </w:rPr>
      </w:pPr>
      <w:r w:rsidRPr="00810F1E">
        <w:rPr>
          <w:b/>
        </w:rPr>
        <w:t>STATUTE - ( chuqqah, Strong's H2708 )</w:t>
      </w:r>
    </w:p>
    <w:p w14:paraId="456C72CB" w14:textId="77777777" w:rsidR="00810F1E" w:rsidRDefault="00810F1E">
      <w:r w:rsidRPr="00810F1E">
        <w:rPr>
          <w:b/>
        </w:rPr>
        <w:t>Summary:</w:t>
      </w:r>
    </w:p>
    <w:p w14:paraId="1E719946" w14:textId="77777777" w:rsidR="00810F1E" w:rsidRDefault="00810F1E">
      <w:r>
        <w:t>The Hebrew word chuqqah refers to an established prescription, enactment, decree, or boundary. Derived from a root meaning "to engrave" or "to carve," it represents a permanent, unalterable law that is etched into stone or the very fabric of reality. In the context of Exodus 28:43, it denotes a perpetual priestly ordinance concerning the holy garments of Aaron and his sons, establishing a permanent boundary of reverence and purity required to approach the presence of God without dying.</w:t>
      </w:r>
    </w:p>
    <w:p w14:paraId="524959AA" w14:textId="77777777" w:rsidR="00810F1E" w:rsidRDefault="00810F1E"/>
    <w:p w14:paraId="50F5CF88" w14:textId="77777777" w:rsidR="00810F1E" w:rsidRDefault="00810F1E">
      <w:r w:rsidRPr="00810F1E">
        <w:rPr>
          <w:b/>
        </w:rPr>
        <w:t>Full Study:</w:t>
      </w:r>
    </w:p>
    <w:p w14:paraId="5FF4019C" w14:textId="77777777" w:rsidR="00810F1E" w:rsidRDefault="00810F1E"/>
    <w:p w14:paraId="1522B81B" w14:textId="77777777" w:rsidR="00810F1E" w:rsidRPr="00810F1E" w:rsidRDefault="00810F1E">
      <w:pPr>
        <w:rPr>
          <w:b/>
        </w:rPr>
      </w:pPr>
      <w:r w:rsidRPr="00810F1E">
        <w:rPr>
          <w:b/>
        </w:rPr>
        <w:t>1. Word Picture / Background</w:t>
      </w:r>
    </w:p>
    <w:p w14:paraId="6DC44726" w14:textId="77777777" w:rsidR="00810F1E" w:rsidRDefault="00810F1E">
      <w:r>
        <w:t>• The noun chuqqah is derived from the root verb chaqaq, which means "to engrave," "to carve," "to cut in," or "to inscribe."</w:t>
      </w:r>
    </w:p>
    <w:p w14:paraId="6BC3B2A4" w14:textId="77777777" w:rsidR="00810F1E" w:rsidRDefault="00810F1E">
      <w:r>
        <w:t>• In the ancient world, important laws, treaties, and royal decrees were literally chiseled into stone monuments, tablets, or rock faces. This ensured that the law was public, unalterable, and permanent.</w:t>
      </w:r>
    </w:p>
    <w:p w14:paraId="5C401476" w14:textId="77777777" w:rsidR="00810F1E" w:rsidRDefault="00810F1E">
      <w:r>
        <w:t>• The word picture associated with chuqqah is that of a boundary line carved into stone. Just as a physical boundary marker cannot easily be moved or erased once engraved, a chuqqah is a fixed boundary or prescription set by the sovereign King of Israel.</w:t>
      </w:r>
    </w:p>
    <w:p w14:paraId="270187BD" w14:textId="77777777" w:rsidR="00810F1E" w:rsidRDefault="00810F1E"/>
    <w:p w14:paraId="0B3C6C10" w14:textId="77777777" w:rsidR="00810F1E" w:rsidRPr="00810F1E" w:rsidRDefault="00810F1E">
      <w:pPr>
        <w:rPr>
          <w:b/>
        </w:rPr>
      </w:pPr>
      <w:r w:rsidRPr="00810F1E">
        <w:rPr>
          <w:b/>
        </w:rPr>
        <w:t>2. Meaning / Lexical Definition</w:t>
      </w:r>
    </w:p>
    <w:p w14:paraId="63A258DD" w14:textId="77777777" w:rsidR="00810F1E" w:rsidRDefault="00810F1E">
      <w:r>
        <w:t>• Chuqqah is a feminine noun denoting a statute, custom, ordinance, or prescribed limit.</w:t>
      </w:r>
    </w:p>
    <w:p w14:paraId="0EE7D074" w14:textId="77777777" w:rsidR="00810F1E" w:rsidRDefault="00810F1E">
      <w:r>
        <w:t>• It refers to specific, prescribed rules or regulations established by a supreme authority, particularly in civil, moral, and religious spheres.</w:t>
      </w:r>
    </w:p>
    <w:p w14:paraId="6455E61A" w14:textId="77777777" w:rsidR="00810F1E" w:rsidRDefault="00810F1E">
      <w:r>
        <w:t>• In the Hebrew classification of laws, chuqqah (often paired with its masculine counterpart choq) is distinguished from mishpat (a civil judgment or justice) and mitzvah (a general commandment). A chuqqah specifically emphasizes the prescribed, non-negotiable nature of the decree. It represents the sovereign will of the Lawgiver, often presented as a binding rule without an accompanying explanation of its underlying logical or moral utility.</w:t>
      </w:r>
    </w:p>
    <w:p w14:paraId="391457B3" w14:textId="77777777" w:rsidR="00810F1E" w:rsidRDefault="00810F1E"/>
    <w:p w14:paraId="1AD43B81" w14:textId="77777777" w:rsidR="00810F1E" w:rsidRPr="00810F1E" w:rsidRDefault="00810F1E">
      <w:pPr>
        <w:rPr>
          <w:b/>
        </w:rPr>
      </w:pPr>
      <w:r w:rsidRPr="00810F1E">
        <w:rPr>
          <w:b/>
        </w:rPr>
        <w:t>3. Usage and Word Pictures</w:t>
      </w:r>
    </w:p>
    <w:p w14:paraId="3104288C" w14:textId="77777777" w:rsidR="00810F1E" w:rsidRDefault="00810F1E">
      <w:r>
        <w:t>• Chuqqah is used extensively throughout the Pentateuch to describe the "statutes" of God, particularly those relating to the sacrificial system, dietary laws, festival celebrations (such as the Passover), and the duties of the priesthood.</w:t>
      </w:r>
    </w:p>
    <w:p w14:paraId="4F7DFA28" w14:textId="77777777" w:rsidR="00810F1E" w:rsidRDefault="00810F1E">
      <w:r>
        <w:t>• The word is also used outside of human law to describe the fixed laws of nature. It designates the "ordinances" of the heavens, the earth, the sea, and the seasons. Just as the moon, stars, and tides have fixed boundaries engraved for them by the Creator that they cannot cross, so God's covenant people have fixed moral and ceremonial boundaries that they must respect.</w:t>
      </w:r>
    </w:p>
    <w:p w14:paraId="2EBB2D78" w14:textId="77777777" w:rsidR="00810F1E" w:rsidRDefault="00810F1E"/>
    <w:p w14:paraId="058F4A02" w14:textId="77777777" w:rsidR="00810F1E" w:rsidRPr="00810F1E" w:rsidRDefault="00810F1E">
      <w:pPr>
        <w:rPr>
          <w:b/>
        </w:rPr>
      </w:pPr>
      <w:r w:rsidRPr="00810F1E">
        <w:rPr>
          <w:b/>
        </w:rPr>
        <w:t>4. Theological Implications</w:t>
      </w:r>
    </w:p>
    <w:p w14:paraId="3C019EC4" w14:textId="77777777" w:rsidR="00810F1E" w:rsidRDefault="00810F1E">
      <w:r>
        <w:t>• The Holiness of God: The presence of chuqqah in the worship of Israel highlights that Yahweh is a holy God who must be approached on His own terms. Human beings do not have the liberty to invent their own terms of worship or access.</w:t>
      </w:r>
    </w:p>
    <w:p w14:paraId="6120B30B" w14:textId="77777777" w:rsidR="00810F1E" w:rsidRDefault="00810F1E">
      <w:r>
        <w:t>• Permanence and Stability: Because these statutes are "engraved" by God, they represent an enduring standard of righteousness and order. They provide stability for the covenant community.</w:t>
      </w:r>
    </w:p>
    <w:p w14:paraId="04297B6B" w14:textId="77777777" w:rsidR="00810F1E" w:rsidRDefault="00810F1E">
      <w:r>
        <w:t>• Preservation of Life: Obedience to God's chuqqah is directly tied to the preservation of life. Because God is a consuming fire, His prescribed boundaries are not arbitrary restrictions, but protective provisions that allow fragile, sinful humans to exist in proximity to His holy presence.</w:t>
      </w:r>
    </w:p>
    <w:p w14:paraId="607176E9" w14:textId="77777777" w:rsidR="00810F1E" w:rsidRDefault="00810F1E"/>
    <w:p w14:paraId="1AED5367" w14:textId="77777777" w:rsidR="00810F1E" w:rsidRPr="00810F1E" w:rsidRDefault="00810F1E">
      <w:pPr>
        <w:rPr>
          <w:b/>
        </w:rPr>
      </w:pPr>
      <w:r w:rsidRPr="00810F1E">
        <w:rPr>
          <w:b/>
        </w:rPr>
        <w:t>5. Contextual Nuance in the Passage</w:t>
      </w:r>
    </w:p>
    <w:p w14:paraId="6090EAD4" w14:textId="77777777" w:rsidR="00810F1E" w:rsidRDefault="00810F1E">
      <w:r>
        <w:t>• In Exodus 28:43, the chuqqah specifically regulates the wearing of the linen trousers (undergarments) by Aaron and his sons when they enter the Tabernacle to minister in the Holy Place or at the altar.</w:t>
      </w:r>
    </w:p>
    <w:p w14:paraId="511D9B90" w14:textId="77777777" w:rsidR="00810F1E" w:rsidRDefault="00810F1E">
      <w:r>
        <w:t>• The primary purpose of this statute was to cover the priests' "nakedness" so that they would "not bear iniquity and die." This established a strict boundary of modesty and reverence, contrasting sharply with the ritual nudity common in ancient Near Eastern pagan fertility cults.</w:t>
      </w:r>
    </w:p>
    <w:p w14:paraId="59524072" w14:textId="77777777" w:rsidR="00810F1E" w:rsidRDefault="00810F1E">
      <w:r>
        <w:t>• The phrase "it shall be a statute forever" (chuqqat olam) indicates that this liturgical prescription was an enduring, non-negotiable boundary for the entire duration of the Aaronic priesthood. It was not a temporary suggestion, but a permanently engraved order of worship.</w:t>
      </w:r>
    </w:p>
    <w:p w14:paraId="01B4BD3F" w14:textId="77777777" w:rsidR="00810F1E" w:rsidRDefault="00810F1E"/>
    <w:p w14:paraId="0A4DF029" w14:textId="77777777" w:rsidR="00810F1E" w:rsidRPr="00810F1E" w:rsidRDefault="00810F1E">
      <w:pPr>
        <w:rPr>
          <w:b/>
        </w:rPr>
      </w:pPr>
      <w:r w:rsidRPr="00810F1E">
        <w:rPr>
          <w:b/>
        </w:rPr>
        <w:t>6. Key Uses in Other Verses (NKJV)</w:t>
      </w:r>
    </w:p>
    <w:p w14:paraId="7102B80C" w14:textId="77777777" w:rsidR="00810F1E" w:rsidRDefault="00810F1E">
      <w:r>
        <w:t>• Genesis 26:5: "...because Abraham obeyed My voice and kept My charge, My commandments, My statutes (chuqqah), and My laws."</w:t>
      </w:r>
    </w:p>
    <w:p w14:paraId="5039ABFE" w14:textId="77777777" w:rsidR="00810F1E" w:rsidRDefault="00810F1E">
      <w:r>
        <w:t>• Exodus 12:14: "So this day shall be to you a memorial; and you shall keep it as a feast to the Lord throughout your generations. You shall keep it as a feast by an everlasting ordinance (chuqqah)."</w:t>
      </w:r>
    </w:p>
    <w:p w14:paraId="33171516" w14:textId="77777777" w:rsidR="00810F1E" w:rsidRDefault="00810F1E">
      <w:r>
        <w:t>• Leviticus 16:34: "This shall be an everlasting statute (chuqqah) for you, to make atonement for the children of Israel, for all their sins, once a year."</w:t>
      </w:r>
    </w:p>
    <w:p w14:paraId="6F185AE8" w14:textId="77777777" w:rsidR="00810F1E" w:rsidRDefault="00810F1E">
      <w:r>
        <w:t>• Numbers 19:2: "This is the ordinance (chuqqah) of the law which the Lord has commanded..."</w:t>
      </w:r>
    </w:p>
    <w:p w14:paraId="6DF41B47" w14:textId="77777777" w:rsidR="00810F1E" w:rsidRDefault="00810F1E"/>
    <w:p w14:paraId="21AB4AFA" w14:textId="77777777" w:rsidR="00810F1E" w:rsidRPr="00810F1E" w:rsidRDefault="00810F1E">
      <w:pPr>
        <w:rPr>
          <w:b/>
        </w:rPr>
      </w:pPr>
      <w:r w:rsidRPr="00810F1E">
        <w:rPr>
          <w:b/>
        </w:rPr>
        <w:t>7. Other Relevant Insights</w:t>
      </w:r>
    </w:p>
    <w:p w14:paraId="47D6C609" w14:textId="77777777" w:rsidR="00810F1E" w:rsidRDefault="00810F1E">
      <w:r>
        <w:t>• The frequent pairing of chuqqah with olam ("forever" or "everlasting") highlights the transcendent nature of God's requirements. While human governments constantly revise, repeal, and update their laws, God's decrees remain fixed.</w:t>
      </w:r>
    </w:p>
    <w:p w14:paraId="57B352FD" w14:textId="77777777" w:rsidR="00810F1E" w:rsidRDefault="00810F1E">
      <w:r>
        <w:t>• For the Christian reader, while the physical tabernacle and Aaronic vestments have found their ultimate theological fulfillment in Jesus Christ—our Great High Priest who covers our spiritual nakedness with His own righteousness—the underlying principle of chuqqah remains. God's holiness has not changed, and believers are still called to approach Him with reverence, awe, and the spiritual coverings He has prescribed.</w:t>
      </w:r>
    </w:p>
    <w:p w14:paraId="76122BB1" w14:textId="77777777" w:rsidR="00810F1E" w:rsidRDefault="00810F1E"/>
    <w:p w14:paraId="0665FA04" w14:textId="77777777" w:rsidR="00810F1E" w:rsidRPr="00810F1E" w:rsidRDefault="00810F1E">
      <w:pPr>
        <w:rPr>
          <w:b/>
        </w:rPr>
      </w:pPr>
      <w:r w:rsidRPr="00810F1E">
        <w:rPr>
          <w:b/>
        </w:rPr>
        <w:t>8. References</w:t>
      </w:r>
    </w:p>
    <w:p w14:paraId="3C77D313" w14:textId="77777777" w:rsidR="00810F1E" w:rsidRDefault="00810F1E">
      <w:r>
        <w:t>• Hebrew and Aramaic Lexicon of the Old Testament (HALOT)</w:t>
      </w:r>
    </w:p>
    <w:p w14:paraId="227DBBB0" w14:textId="77777777" w:rsidR="00810F1E" w:rsidRDefault="00810F1E">
      <w:r>
        <w:t>• Brown-Driver-Briggs Hebrew and English Lexicon</w:t>
      </w:r>
    </w:p>
    <w:p w14:paraId="35B02299" w14:textId="77777777" w:rsidR="00810F1E" w:rsidRDefault="00810F1E">
      <w:r>
        <w:t>• Theological Wordbook of the Old Testament (TWOT)</w:t>
      </w:r>
    </w:p>
    <w:p w14:paraId="53D1AC00" w14:textId="77777777" w:rsidR="00810F1E" w:rsidRDefault="00810F1E">
      <w:r>
        <w:t>• Vine's Complete Expository Dictionary of Old and New Testament Words</w:t>
      </w:r>
    </w:p>
    <w:p w14:paraId="1A517CA2" w14:textId="4AAC1C9C" w:rsidR="004C5552" w:rsidRDefault="00810F1E">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F1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10F1E"/>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82701"/>
  <w15:chartTrackingRefBased/>
  <w15:docId w15:val="{0FA36A61-CE99-4671-A5A8-928355A4B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10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10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F1E"/>
    <w:rPr>
      <w:rFonts w:eastAsiaTheme="majorEastAsia" w:cstheme="majorBidi"/>
      <w:color w:val="272727" w:themeColor="text1" w:themeTint="D8"/>
    </w:rPr>
  </w:style>
  <w:style w:type="paragraph" w:styleId="Title">
    <w:name w:val="Title"/>
    <w:basedOn w:val="Normal"/>
    <w:next w:val="Normal"/>
    <w:link w:val="TitleChar"/>
    <w:uiPriority w:val="10"/>
    <w:qFormat/>
    <w:rsid w:val="00810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F1E"/>
    <w:pPr>
      <w:spacing w:before="160"/>
      <w:jc w:val="center"/>
    </w:pPr>
    <w:rPr>
      <w:i/>
      <w:iCs/>
      <w:color w:val="404040" w:themeColor="text1" w:themeTint="BF"/>
    </w:rPr>
  </w:style>
  <w:style w:type="character" w:customStyle="1" w:styleId="QuoteChar">
    <w:name w:val="Quote Char"/>
    <w:basedOn w:val="DefaultParagraphFont"/>
    <w:link w:val="Quote"/>
    <w:uiPriority w:val="29"/>
    <w:rsid w:val="00810F1E"/>
    <w:rPr>
      <w:i/>
      <w:iCs/>
      <w:color w:val="404040" w:themeColor="text1" w:themeTint="BF"/>
    </w:rPr>
  </w:style>
  <w:style w:type="paragraph" w:styleId="ListParagraph">
    <w:name w:val="List Paragraph"/>
    <w:basedOn w:val="Normal"/>
    <w:uiPriority w:val="34"/>
    <w:qFormat/>
    <w:rsid w:val="00810F1E"/>
    <w:pPr>
      <w:ind w:left="720"/>
      <w:contextualSpacing/>
    </w:pPr>
  </w:style>
  <w:style w:type="character" w:styleId="IntenseEmphasis">
    <w:name w:val="Intense Emphasis"/>
    <w:basedOn w:val="DefaultParagraphFont"/>
    <w:uiPriority w:val="21"/>
    <w:qFormat/>
    <w:rsid w:val="00810F1E"/>
    <w:rPr>
      <w:i/>
      <w:iCs/>
      <w:color w:val="2E74B5" w:themeColor="accent1" w:themeShade="BF"/>
    </w:rPr>
  </w:style>
  <w:style w:type="paragraph" w:styleId="IntenseQuote">
    <w:name w:val="Intense Quote"/>
    <w:basedOn w:val="Normal"/>
    <w:next w:val="Normal"/>
    <w:link w:val="IntenseQuoteChar"/>
    <w:uiPriority w:val="30"/>
    <w:qFormat/>
    <w:rsid w:val="00810F1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0F1E"/>
    <w:rPr>
      <w:i/>
      <w:iCs/>
      <w:color w:val="2E74B5" w:themeColor="accent1" w:themeShade="BF"/>
    </w:rPr>
  </w:style>
  <w:style w:type="character" w:styleId="IntenseReference">
    <w:name w:val="Intense Reference"/>
    <w:basedOn w:val="DefaultParagraphFont"/>
    <w:uiPriority w:val="32"/>
    <w:qFormat/>
    <w:rsid w:val="00810F1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843</Words>
  <Characters>4808</Characters>
  <Application>Microsoft Office Word</Application>
  <DocSecurity>0</DocSecurity>
  <Lines>40</Lines>
  <Paragraphs>11</Paragraphs>
  <ScaleCrop>false</ScaleCrop>
  <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2026-08-14T10:51:00Z</dcterms:created>
  <dcterms:modified xsi:type="dcterms:W3CDTF">2026-08-14T10:51:00Z</dcterms:modified>
</cp:coreProperties>
</file>