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CAB7" w14:textId="77777777" w:rsidR="00D85097" w:rsidRPr="00D85097" w:rsidRDefault="00D85097">
      <w:pPr>
        <w:rPr>
          <w:b/>
        </w:rPr>
      </w:pPr>
      <w:r w:rsidRPr="00D85097">
        <w:rPr>
          <w:b/>
        </w:rPr>
        <w:t>HALLOW - (qadash, Strong's H6942)</w:t>
      </w:r>
    </w:p>
    <w:p w14:paraId="07EE0442" w14:textId="77777777" w:rsidR="00D85097" w:rsidRDefault="00D85097">
      <w:r w:rsidRPr="00D85097">
        <w:rPr>
          <w:b/>
        </w:rPr>
        <w:t>Summary:</w:t>
      </w:r>
    </w:p>
    <w:p w14:paraId="3EF710CB" w14:textId="77777777" w:rsidR="00D85097" w:rsidRDefault="00D85097">
      <w:r>
        <w:t>The Hebrew verb qadash means to set apart, consecrate, or make holy. In Exodus 29:1, it describes the ceremonial process of separating Aaron and his sons from the common population and dedicating them exclusively to God's service as priests. To "hallow" them is to transition them from the realm of the ordinary and common to the realm of the sacred and divine. This process demonstrates that serving a holy God requires a separation from the ordinary, initiated by God Himself and realized through cleansing, anointing, and sacrifice.</w:t>
      </w:r>
    </w:p>
    <w:p w14:paraId="2B49DFA9" w14:textId="77777777" w:rsidR="00D85097" w:rsidRDefault="00D85097"/>
    <w:p w14:paraId="06880A8A" w14:textId="77777777" w:rsidR="00D85097" w:rsidRDefault="00D85097">
      <w:r w:rsidRPr="00D85097">
        <w:rPr>
          <w:b/>
        </w:rPr>
        <w:t>Full Study:</w:t>
      </w:r>
    </w:p>
    <w:p w14:paraId="6F7AB940" w14:textId="77777777" w:rsidR="00D85097" w:rsidRDefault="00D85097"/>
    <w:p w14:paraId="7115A4DB" w14:textId="77777777" w:rsidR="00D85097" w:rsidRPr="00D85097" w:rsidRDefault="00D85097">
      <w:pPr>
        <w:rPr>
          <w:b/>
        </w:rPr>
      </w:pPr>
      <w:r w:rsidRPr="00D85097">
        <w:rPr>
          <w:b/>
        </w:rPr>
        <w:t xml:space="preserve"> 1. Word Picture / Background</w:t>
      </w:r>
    </w:p>
    <w:p w14:paraId="42C0669F" w14:textId="77777777" w:rsidR="00D85097" w:rsidRDefault="00D85097">
      <w:r>
        <w:t xml:space="preserve">The Semitic root of qadash carries the fundamental idea of separation, apartness, or withdrawal from common use. While some historical etymologies connect the root to an ancient word meaning "to cut" or "to divide"—visualizing a boundary line cut into the earth to mark off sacred ground—the primary biblical emphasis is on the result of that separation: belonging uniquely to God. In the Ancient Near East, anything hallowed was strictly removed from the sphere of the ordinary (chol) and placed into the sphere of the sacred (qadosh). Once a person, place, or object was hallowed, treating it as common or ordinary was considered a grave desecration. </w:t>
      </w:r>
    </w:p>
    <w:p w14:paraId="74A2F5B9" w14:textId="77777777" w:rsidR="00D85097" w:rsidRDefault="00D85097"/>
    <w:p w14:paraId="2F4001C7" w14:textId="77777777" w:rsidR="00D85097" w:rsidRPr="00D85097" w:rsidRDefault="00D85097">
      <w:pPr>
        <w:rPr>
          <w:b/>
        </w:rPr>
      </w:pPr>
      <w:r w:rsidRPr="00D85097">
        <w:rPr>
          <w:b/>
        </w:rPr>
        <w:t xml:space="preserve"> 2. Meaning / Lexical Definition</w:t>
      </w:r>
    </w:p>
    <w:p w14:paraId="5045A2F2" w14:textId="77777777" w:rsidR="00D85097" w:rsidRDefault="00D85097">
      <w:r>
        <w:t xml:space="preserve">In the Piel (intensive) grammatical stem used in Exodus 29:1, qadash means to consecrate, sanctify, or dedicate to holy use. It is an action verb meaning "to make holy" or "to declare holy." The lexical definition centers on the transition of status. To hallow someone is to ritually purify them and legally designate them as God’s exclusive possession. It is not merely an internal, subjective feeling of piety; it is an objective change of status and purpose. </w:t>
      </w:r>
    </w:p>
    <w:p w14:paraId="152226F1" w14:textId="77777777" w:rsidR="00D85097" w:rsidRDefault="00D85097"/>
    <w:p w14:paraId="6929532F" w14:textId="77777777" w:rsidR="00D85097" w:rsidRPr="00D85097" w:rsidRDefault="00D85097">
      <w:pPr>
        <w:rPr>
          <w:b/>
        </w:rPr>
      </w:pPr>
      <w:r w:rsidRPr="00D85097">
        <w:rPr>
          <w:b/>
        </w:rPr>
        <w:t xml:space="preserve"> 3. Usage and Word Pictures</w:t>
      </w:r>
    </w:p>
    <w:p w14:paraId="68F49F68" w14:textId="77777777" w:rsidR="00D85097" w:rsidRDefault="00D85097">
      <w:r>
        <w:t>Throughout the Old Testament, qadash is used of:</w:t>
      </w:r>
    </w:p>
    <w:p w14:paraId="52692CC6" w14:textId="77777777" w:rsidR="00D85097" w:rsidRDefault="00D85097">
      <w:r>
        <w:t>• Places: Mount Sinai was set apart as holy (Exodus 19:23); the Tabernacle and the Temple were hallowed by the glory of God's presence.</w:t>
      </w:r>
    </w:p>
    <w:p w14:paraId="30711266" w14:textId="77777777" w:rsidR="00D85097" w:rsidRDefault="00D85097">
      <w:r>
        <w:t>• Times: The Sabbath day was hallowed at Creation (Genesis 2:3) and commanded to be kept holy at Sinai (Exodus 20:8).</w:t>
      </w:r>
    </w:p>
    <w:p w14:paraId="10C4330B" w14:textId="77777777" w:rsidR="00D85097" w:rsidRDefault="00D85097">
      <w:r>
        <w:t>• Objects: The altar, the priestly garments, and the vessels used in worship were hallowed by the sprinkling of blood and anointing oil.</w:t>
      </w:r>
    </w:p>
    <w:p w14:paraId="4BE62EDF" w14:textId="77777777" w:rsidR="00D85097" w:rsidRDefault="00D85097">
      <w:r>
        <w:t>• People: The firstborn of Israel and the Aaronic priests were hallowed for divine service.</w:t>
      </w:r>
    </w:p>
    <w:p w14:paraId="35569141" w14:textId="77777777" w:rsidR="00D85097" w:rsidRDefault="00D85097"/>
    <w:p w14:paraId="66CF782C" w14:textId="77777777" w:rsidR="00D85097" w:rsidRDefault="00D85097">
      <w:r>
        <w:t xml:space="preserve">The word picture is that of a boundary. To hallow something is to draw an invisible but inviolable line around it. Inside that line, the object or person exists solely for the pleasure, service, and glory of Yahweh. </w:t>
      </w:r>
    </w:p>
    <w:p w14:paraId="442E8AE8" w14:textId="77777777" w:rsidR="00D85097" w:rsidRDefault="00D85097"/>
    <w:p w14:paraId="65D4073A" w14:textId="77777777" w:rsidR="00D85097" w:rsidRPr="00D85097" w:rsidRDefault="00D85097">
      <w:pPr>
        <w:rPr>
          <w:b/>
        </w:rPr>
      </w:pPr>
      <w:r w:rsidRPr="00D85097">
        <w:rPr>
          <w:b/>
        </w:rPr>
        <w:t xml:space="preserve"> 4. Theological Implications</w:t>
      </w:r>
    </w:p>
    <w:p w14:paraId="0B76A084" w14:textId="77777777" w:rsidR="00D85097" w:rsidRDefault="00D85097">
      <w:r>
        <w:t xml:space="preserve">The theology of qadash begins with the character of God. God does not become holy; He is holy. He is the standard of absolute purity and otherness. Consequently, anything or anyone that enters His presence must be hallowed. </w:t>
      </w:r>
    </w:p>
    <w:p w14:paraId="3E3E67D0" w14:textId="77777777" w:rsidR="00D85097" w:rsidRDefault="00D85097">
      <w:r>
        <w:t>• Divine Initiative: Humans cannot hallow themselves by their own effort or merit. God is the one who establishes the standards and means of consecration.</w:t>
      </w:r>
    </w:p>
    <w:p w14:paraId="71BBE7FC" w14:textId="77777777" w:rsidR="00D85097" w:rsidRDefault="00D85097">
      <w:r>
        <w:t>• The Cost of Holiness: Consecration is never cheap. It requires the shedding of blood and the application of anointing oil, symbolizing redemption and the empowering presence of the Holy Spirit.</w:t>
      </w:r>
    </w:p>
    <w:p w14:paraId="1373F041" w14:textId="77777777" w:rsidR="00D85097" w:rsidRDefault="00D85097">
      <w:r>
        <w:t>• New Testament Connection: This Old Testament concept of hallowing is the foundation for the New Testament doctrine of sanctification. Believers are called "saints" (Greek hagioi, meaning "holy ones") because they have been set apart by the blood of Jesus Christ for God’s possession and service.</w:t>
      </w:r>
    </w:p>
    <w:p w14:paraId="37A764D6" w14:textId="77777777" w:rsidR="00D85097" w:rsidRDefault="00D85097"/>
    <w:p w14:paraId="061FA542" w14:textId="77777777" w:rsidR="00D85097" w:rsidRPr="00D85097" w:rsidRDefault="00D85097">
      <w:pPr>
        <w:rPr>
          <w:b/>
        </w:rPr>
      </w:pPr>
      <w:r w:rsidRPr="00D85097">
        <w:rPr>
          <w:b/>
        </w:rPr>
        <w:t xml:space="preserve"> 5. Contextual Nuance in the Passage</w:t>
      </w:r>
    </w:p>
    <w:p w14:paraId="5118152A" w14:textId="77777777" w:rsidR="00D85097" w:rsidRDefault="00D85097">
      <w:r>
        <w:t xml:space="preserve">In Exodus 29:1, God instructs Moses regarding the ordination ceremony for Aaron and his sons: "And this is the thing that you shall do to them to hallow them for ministering to Me as priests." </w:t>
      </w:r>
    </w:p>
    <w:p w14:paraId="17FFC48C" w14:textId="77777777" w:rsidR="00D85097" w:rsidRDefault="00D85097">
      <w:r>
        <w:t xml:space="preserve">The context of this hallowing is functional and relational. Aaron and his sons could not simply volunteer for the priesthood, nor could they wear their everyday clothes or walk into the Tabernacle in their natural state. They had to be "hallowed." </w:t>
      </w:r>
    </w:p>
    <w:p w14:paraId="1717E117" w14:textId="77777777" w:rsidR="00D85097" w:rsidRDefault="00D85097">
      <w:r>
        <w:t>In this specific passage, the nuance of qadash is heavily ceremonial. The hallowing is accomplished through a sequence of divine rituals: washing with water, dressing in holy garments, anointing with oil, and the offering of a bull and two rams. The ritual physically and visibly demonstrates to the entire community that these men no longer belong to themselves or to the common life of Israel; they belong to God.</w:t>
      </w:r>
    </w:p>
    <w:p w14:paraId="78A6C890" w14:textId="77777777" w:rsidR="00D85097" w:rsidRDefault="00D85097"/>
    <w:p w14:paraId="2D04288C" w14:textId="77777777" w:rsidR="00D85097" w:rsidRPr="00D85097" w:rsidRDefault="00D85097">
      <w:pPr>
        <w:rPr>
          <w:b/>
        </w:rPr>
      </w:pPr>
      <w:r w:rsidRPr="00D85097">
        <w:rPr>
          <w:b/>
        </w:rPr>
        <w:t xml:space="preserve"> 6. Key Uses in Other Verses (NKJV)</w:t>
      </w:r>
    </w:p>
    <w:p w14:paraId="3B060F9C" w14:textId="77777777" w:rsidR="00D85097" w:rsidRDefault="00D85097">
      <w:r>
        <w:t>• Genesis 2:3: "Then God blessed the seventh day and sanctified it, because in it He rested from all His work which God had created and made."</w:t>
      </w:r>
    </w:p>
    <w:p w14:paraId="5576F0B8" w14:textId="77777777" w:rsidR="00D85097" w:rsidRDefault="00D85097">
      <w:r>
        <w:t>• Exodus 20:8: "Remember the Sabbath day, to keep it holy."</w:t>
      </w:r>
    </w:p>
    <w:p w14:paraId="73878AB3" w14:textId="77777777" w:rsidR="00D85097" w:rsidRDefault="00D85097">
      <w:r>
        <w:t>• Exodus 28:41: "So you shall put them on Aaron your brother and on his sons with him. You shall anoint them, consecrate them, and sanctify them, that they may minister to Me as priests."</w:t>
      </w:r>
    </w:p>
    <w:p w14:paraId="7FC2FD19" w14:textId="77777777" w:rsidR="00D85097" w:rsidRDefault="00D85097">
      <w:r>
        <w:t>• Leviticus 20:8: "And you shall keep My statutes, and perform them: I am the LORD who sanctifies you."</w:t>
      </w:r>
    </w:p>
    <w:p w14:paraId="7645F4CC" w14:textId="77777777" w:rsidR="00D85097" w:rsidRDefault="00D85097"/>
    <w:p w14:paraId="7BDDD885" w14:textId="77777777" w:rsidR="00D85097" w:rsidRPr="00D85097" w:rsidRDefault="00D85097">
      <w:pPr>
        <w:rPr>
          <w:b/>
        </w:rPr>
      </w:pPr>
      <w:r w:rsidRPr="00D85097">
        <w:rPr>
          <w:b/>
        </w:rPr>
        <w:t xml:space="preserve"> 7. Other Relevant Insights</w:t>
      </w:r>
    </w:p>
    <w:p w14:paraId="4EC93827" w14:textId="77777777" w:rsidR="00D85097" w:rsidRDefault="00D85097">
      <w:r>
        <w:t>In Hebrew thought, the opposite of qadosh (holy) is chol (common or profane). Leviticus 10:10 highlights the duty of the priests "to distinguish between holy (qodesh) and unholy (chol), and between unclean and clean." The process of qadash is the active mechanism that takes something from the realm of the common (chol) and elevates it to the realm of the holy (qodesh). If a priest failed to maintain this distinction, he brought judgment upon himself and the nation.</w:t>
      </w:r>
    </w:p>
    <w:p w14:paraId="69F1DC63" w14:textId="77777777" w:rsidR="00D85097" w:rsidRDefault="00D85097"/>
    <w:p w14:paraId="764EB3EC" w14:textId="77777777" w:rsidR="00D85097" w:rsidRPr="00D85097" w:rsidRDefault="00D85097">
      <w:pPr>
        <w:rPr>
          <w:b/>
        </w:rPr>
      </w:pPr>
      <w:r w:rsidRPr="00D85097">
        <w:rPr>
          <w:b/>
        </w:rPr>
        <w:t xml:space="preserve"> 8. References</w:t>
      </w:r>
    </w:p>
    <w:p w14:paraId="334BAAE7" w14:textId="77777777" w:rsidR="00D85097" w:rsidRDefault="00D85097">
      <w:r>
        <w:t>• Brown, Driver, Briggs Hebrew and English Lexicon</w:t>
      </w:r>
    </w:p>
    <w:p w14:paraId="7EAC4847" w14:textId="77777777" w:rsidR="00D85097" w:rsidRDefault="00D85097">
      <w:r>
        <w:t>• Theological Wordbook of the Old Testament</w:t>
      </w:r>
    </w:p>
    <w:p w14:paraId="50DE249C" w14:textId="77777777" w:rsidR="00D85097" w:rsidRDefault="00D85097">
      <w:r>
        <w:t>• New International Dictionary of Old Testament Theology and Exegesis</w:t>
      </w:r>
    </w:p>
    <w:p w14:paraId="0CA9A1C5" w14:textId="77777777" w:rsidR="00D85097" w:rsidRDefault="00D85097">
      <w:r>
        <w:t>• Vine's Expository Dictionary of Biblical Words</w:t>
      </w:r>
    </w:p>
    <w:p w14:paraId="76B8071C" w14:textId="62AFBA76" w:rsidR="004C5552" w:rsidRDefault="00D8509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5097"/>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7877"/>
  <w15:chartTrackingRefBased/>
  <w15:docId w15:val="{45F0E51C-A1F7-4AF3-BC77-45FFBB68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97"/>
    <w:rPr>
      <w:rFonts w:eastAsiaTheme="majorEastAsia" w:cstheme="majorBidi"/>
      <w:color w:val="272727" w:themeColor="text1" w:themeTint="D8"/>
    </w:rPr>
  </w:style>
  <w:style w:type="paragraph" w:styleId="Title">
    <w:name w:val="Title"/>
    <w:basedOn w:val="Normal"/>
    <w:next w:val="Normal"/>
    <w:link w:val="TitleChar"/>
    <w:uiPriority w:val="10"/>
    <w:qFormat/>
    <w:rsid w:val="00D8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97"/>
    <w:pPr>
      <w:spacing w:before="160"/>
      <w:jc w:val="center"/>
    </w:pPr>
    <w:rPr>
      <w:i/>
      <w:iCs/>
      <w:color w:val="404040" w:themeColor="text1" w:themeTint="BF"/>
    </w:rPr>
  </w:style>
  <w:style w:type="character" w:customStyle="1" w:styleId="QuoteChar">
    <w:name w:val="Quote Char"/>
    <w:basedOn w:val="DefaultParagraphFont"/>
    <w:link w:val="Quote"/>
    <w:uiPriority w:val="29"/>
    <w:rsid w:val="00D85097"/>
    <w:rPr>
      <w:i/>
      <w:iCs/>
      <w:color w:val="404040" w:themeColor="text1" w:themeTint="BF"/>
    </w:rPr>
  </w:style>
  <w:style w:type="paragraph" w:styleId="ListParagraph">
    <w:name w:val="List Paragraph"/>
    <w:basedOn w:val="Normal"/>
    <w:uiPriority w:val="34"/>
    <w:qFormat/>
    <w:rsid w:val="00D85097"/>
    <w:pPr>
      <w:ind w:left="720"/>
      <w:contextualSpacing/>
    </w:pPr>
  </w:style>
  <w:style w:type="character" w:styleId="IntenseEmphasis">
    <w:name w:val="Intense Emphasis"/>
    <w:basedOn w:val="DefaultParagraphFont"/>
    <w:uiPriority w:val="21"/>
    <w:qFormat/>
    <w:rsid w:val="00D85097"/>
    <w:rPr>
      <w:i/>
      <w:iCs/>
      <w:color w:val="2E74B5" w:themeColor="accent1" w:themeShade="BF"/>
    </w:rPr>
  </w:style>
  <w:style w:type="paragraph" w:styleId="IntenseQuote">
    <w:name w:val="Intense Quote"/>
    <w:basedOn w:val="Normal"/>
    <w:next w:val="Normal"/>
    <w:link w:val="IntenseQuoteChar"/>
    <w:uiPriority w:val="30"/>
    <w:qFormat/>
    <w:rsid w:val="00D850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5097"/>
    <w:rPr>
      <w:i/>
      <w:iCs/>
      <w:color w:val="2E74B5" w:themeColor="accent1" w:themeShade="BF"/>
    </w:rPr>
  </w:style>
  <w:style w:type="character" w:styleId="IntenseReference">
    <w:name w:val="Intense Reference"/>
    <w:basedOn w:val="DefaultParagraphFont"/>
    <w:uiPriority w:val="32"/>
    <w:qFormat/>
    <w:rsid w:val="00D850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