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5601" w14:textId="77777777" w:rsidR="003706CB" w:rsidRPr="003706CB" w:rsidRDefault="003706CB">
      <w:pPr>
        <w:rPr>
          <w:b/>
        </w:rPr>
      </w:pPr>
      <w:r w:rsidRPr="003706CB">
        <w:rPr>
          <w:b/>
        </w:rPr>
        <w:t>POUR - ( shaphakh , Strong's H8210 )</w:t>
      </w:r>
    </w:p>
    <w:p w14:paraId="2D007037" w14:textId="77777777" w:rsidR="003706CB" w:rsidRDefault="003706CB">
      <w:r w:rsidRPr="003706CB">
        <w:rPr>
          <w:b/>
        </w:rPr>
        <w:t>Summary:</w:t>
      </w:r>
    </w:p>
    <w:p w14:paraId="553D09E5" w14:textId="77777777" w:rsidR="003706CB" w:rsidRDefault="003706CB">
      <w:r>
        <w:t>The Hebrew verb shaphakh means to pour out, spill, or shed. In Exodus 29:12, it designates the ritual action of pouring out the remaining sacrificial blood of the bull at the base of the altar of burnt offering during the consecration of Aaron and his sons. This act of emptying the life-blood symbolizes complete surrender, purification, and the laying of a holy foundation for the priesthood.</w:t>
      </w:r>
    </w:p>
    <w:p w14:paraId="308264CD" w14:textId="77777777" w:rsidR="003706CB" w:rsidRDefault="003706CB"/>
    <w:p w14:paraId="6720E47E" w14:textId="77777777" w:rsidR="003706CB" w:rsidRDefault="003706CB">
      <w:r w:rsidRPr="003706CB">
        <w:rPr>
          <w:b/>
        </w:rPr>
        <w:t>Full Study:</w:t>
      </w:r>
    </w:p>
    <w:p w14:paraId="0B126F00" w14:textId="77777777" w:rsidR="003706CB" w:rsidRDefault="003706CB"/>
    <w:p w14:paraId="70893EAE" w14:textId="77777777" w:rsidR="003706CB" w:rsidRPr="003706CB" w:rsidRDefault="003706CB">
      <w:pPr>
        <w:rPr>
          <w:b/>
        </w:rPr>
      </w:pPr>
      <w:r w:rsidRPr="003706CB">
        <w:rPr>
          <w:b/>
        </w:rPr>
        <w:t>1. Word Picture / Background</w:t>
      </w:r>
    </w:p>
    <w:p w14:paraId="06FD20BE" w14:textId="77777777" w:rsidR="003706CB" w:rsidRDefault="003706CB">
      <w:r>
        <w:t>• shaphakh fundamentally means to cause a liquid to flow copiously from a container. It evokes the physical action of tilting a vessel or letting a fluid gush out until it is entirely emptied.</w:t>
      </w:r>
    </w:p>
    <w:p w14:paraId="02A6D540" w14:textId="77777777" w:rsidR="003706CB" w:rsidRDefault="003706CB">
      <w:r>
        <w:t>• In ancient Near Eastern sacrificial contexts, blood was never treated as mere waste; it was the seat of life. Pouring it out at the base of the altar was a deliberate, solemn ceremony that transferred the life of the animal to the sacred sphere of God's presence.</w:t>
      </w:r>
    </w:p>
    <w:p w14:paraId="1A1D8D3F" w14:textId="77777777" w:rsidR="003706CB" w:rsidRDefault="003706CB">
      <w:r>
        <w:t>• Historically, the word is also associated with the violent shedding of human blood (murder) and the metaphorical pouring out of one’s heart or soul in prayer, suggesting a total release of what is contained within.</w:t>
      </w:r>
    </w:p>
    <w:p w14:paraId="4348ADBF" w14:textId="77777777" w:rsidR="003706CB" w:rsidRDefault="003706CB"/>
    <w:p w14:paraId="30B4436F" w14:textId="77777777" w:rsidR="003706CB" w:rsidRPr="003706CB" w:rsidRDefault="003706CB">
      <w:pPr>
        <w:rPr>
          <w:b/>
        </w:rPr>
      </w:pPr>
      <w:r w:rsidRPr="003706CB">
        <w:rPr>
          <w:b/>
        </w:rPr>
        <w:t>2. Meaning / Lexical Definition</w:t>
      </w:r>
    </w:p>
    <w:p w14:paraId="20E6B556" w14:textId="77777777" w:rsidR="003706CB" w:rsidRDefault="003706CB">
      <w:r>
        <w:t>• The verb shaphakh occurs over 110 times in the Hebrew Bible.</w:t>
      </w:r>
    </w:p>
    <w:p w14:paraId="48B03B08" w14:textId="77777777" w:rsidR="003706CB" w:rsidRDefault="003706CB">
      <w:r>
        <w:t>• Its semantic range includes:</w:t>
      </w:r>
    </w:p>
    <w:p w14:paraId="36EAEC37" w14:textId="77777777" w:rsidR="003706CB" w:rsidRDefault="003706CB">
      <w:r>
        <w:t>• To pour out liquids, such as water, oil, blood, or plaster.</w:t>
      </w:r>
    </w:p>
    <w:p w14:paraId="366D6B46" w14:textId="77777777" w:rsidR="003706CB" w:rsidRDefault="003706CB">
      <w:r>
        <w:t>• To shed blood, referring to killing or murder.</w:t>
      </w:r>
    </w:p>
    <w:p w14:paraId="3E2AF75D" w14:textId="77777777" w:rsidR="003706CB" w:rsidRDefault="003706CB">
      <w:r>
        <w:t>• To pour out anger, wrath, or favor, used metaphorically of God.</w:t>
      </w:r>
    </w:p>
    <w:p w14:paraId="61430D49" w14:textId="77777777" w:rsidR="003706CB" w:rsidRDefault="003706CB">
      <w:r>
        <w:t>• To pour out one's soul or heart, representing deep, honest prayer.</w:t>
      </w:r>
    </w:p>
    <w:p w14:paraId="0F602AE9" w14:textId="77777777" w:rsidR="003706CB" w:rsidRDefault="003706CB">
      <w:r>
        <w:t>• In Exodus 29:12, the verb is in the Qal stem, which expresses the simple, active physical demonstration of emptying the bull's blood beside the altar's base.</w:t>
      </w:r>
    </w:p>
    <w:p w14:paraId="76DB99D5" w14:textId="77777777" w:rsidR="003706CB" w:rsidRDefault="003706CB"/>
    <w:p w14:paraId="3DAE31C6" w14:textId="77777777" w:rsidR="003706CB" w:rsidRPr="003706CB" w:rsidRDefault="003706CB">
      <w:pPr>
        <w:rPr>
          <w:b/>
        </w:rPr>
      </w:pPr>
      <w:r w:rsidRPr="003706CB">
        <w:rPr>
          <w:b/>
        </w:rPr>
        <w:t>3. Usage and Word Pictures</w:t>
      </w:r>
    </w:p>
    <w:p w14:paraId="0511259A" w14:textId="77777777" w:rsidR="003706CB" w:rsidRDefault="003706CB">
      <w:r>
        <w:t>• Literally, the term describes everyday or ritual pouring, such as Moses pouring water onto dry land in Exodus 4:9, or pouring anointing oil on Aaron's head in Leviticus 8:12.</w:t>
      </w:r>
    </w:p>
    <w:p w14:paraId="54785002" w14:textId="77777777" w:rsidR="003706CB" w:rsidRDefault="003706CB">
      <w:r>
        <w:t>• Metaphorically, it depicts emotional and spiritual transparency before God. In 1 Samuel 1:15, Hannah describes her desperate prayer of distress as having "poured out my soul before the Lord." Psalm 62:8 commands believers to "pour out your heart before Him."</w:t>
      </w:r>
    </w:p>
    <w:p w14:paraId="3FAEE744" w14:textId="77777777" w:rsidR="003706CB" w:rsidRDefault="003706CB">
      <w:r>
        <w:t>• It also illustrates the raw force of divine judgment, as God frequently "pours out" His fury upon disobedient nations, and conversely, the abundance of His grace, when He promises to "pour out" His Spirit on all flesh in Joel 2:28.</w:t>
      </w:r>
    </w:p>
    <w:p w14:paraId="57FD259D" w14:textId="77777777" w:rsidR="003706CB" w:rsidRDefault="003706CB"/>
    <w:p w14:paraId="76BD61BF" w14:textId="77777777" w:rsidR="003706CB" w:rsidRPr="003706CB" w:rsidRDefault="003706CB">
      <w:pPr>
        <w:rPr>
          <w:b/>
        </w:rPr>
      </w:pPr>
      <w:r w:rsidRPr="003706CB">
        <w:rPr>
          <w:b/>
        </w:rPr>
        <w:t>4. Theological Implications</w:t>
      </w:r>
    </w:p>
    <w:p w14:paraId="3F78D48B" w14:textId="77777777" w:rsidR="003706CB" w:rsidRDefault="003706CB">
      <w:r>
        <w:t>• Because the life of the flesh is in the blood (Leviticus 17:11), pouring out the blood at the base of the altar signifies that the life of the sacrificial substitute has been fully yielded and returned to God, the author of life.</w:t>
      </w:r>
    </w:p>
    <w:p w14:paraId="66CA2E9E" w14:textId="77777777" w:rsidR="003706CB" w:rsidRDefault="003706CB">
      <w:r>
        <w:t>• The act of pouring blood at the foundation of the altar consecrates and cleanses the altar itself, making it holy and fit to receive future offerings.</w:t>
      </w:r>
    </w:p>
    <w:p w14:paraId="316724E9" w14:textId="77777777" w:rsidR="003706CB" w:rsidRDefault="003706CB">
      <w:r>
        <w:t>• This ritual points forward to the ultimate sacrifice of Jesus Christ. Isaiah 53:12 prophecies that the suffering Servant "poured out His soul unto death." This connection is fulfilled when Jesus poured out His blood for the remission of sins (Matthew 26:28).</w:t>
      </w:r>
    </w:p>
    <w:p w14:paraId="5B5ADEA9" w14:textId="77777777" w:rsidR="003706CB" w:rsidRDefault="003706CB"/>
    <w:p w14:paraId="17DFF3F1" w14:textId="77777777" w:rsidR="003706CB" w:rsidRPr="003706CB" w:rsidRDefault="003706CB">
      <w:pPr>
        <w:rPr>
          <w:b/>
        </w:rPr>
      </w:pPr>
      <w:r w:rsidRPr="003706CB">
        <w:rPr>
          <w:b/>
        </w:rPr>
        <w:t>5. Contextual Nuance in the Passage</w:t>
      </w:r>
    </w:p>
    <w:p w14:paraId="1ECFE1EA" w14:textId="77777777" w:rsidR="003706CB" w:rsidRDefault="003706CB">
      <w:r>
        <w:t>• In Exodus 29:12, during the ordination ceremony of Aaron and his sons, a bull is offered as a sin offering to purify the priests and the altar.</w:t>
      </w:r>
    </w:p>
    <w:p w14:paraId="0F14D259" w14:textId="77777777" w:rsidR="003706CB" w:rsidRDefault="003706CB">
      <w:r>
        <w:t>• Moses is instructed to perform two distinct actions with the blood: first, he puts a small portion of blood on the horns of the altar with his finger; second, he pours (shaphakh) the remaining volume of blood at the base of the altar.</w:t>
      </w:r>
    </w:p>
    <w:p w14:paraId="7F25B715" w14:textId="77777777" w:rsidR="003706CB" w:rsidRDefault="003706CB">
      <w:r>
        <w:t>• The contrast between these actions is significant. While putting blood on the horns (the highest points) represents the visible claim of atonement and protection, pouring the massive volume at the base (the foundation) demonstrates that the entire sacrificial system and the priesthood are physically and spiritually grounded in blood-bought atonement.</w:t>
      </w:r>
    </w:p>
    <w:p w14:paraId="0AEF60C0" w14:textId="77777777" w:rsidR="003706CB" w:rsidRDefault="003706CB"/>
    <w:p w14:paraId="11F46BFA" w14:textId="77777777" w:rsidR="003706CB" w:rsidRPr="003706CB" w:rsidRDefault="003706CB">
      <w:pPr>
        <w:rPr>
          <w:b/>
        </w:rPr>
      </w:pPr>
      <w:r w:rsidRPr="003706CB">
        <w:rPr>
          <w:b/>
        </w:rPr>
        <w:t>6. Key Uses in Other Verses (NKJV)</w:t>
      </w:r>
    </w:p>
    <w:p w14:paraId="50ADCC2F" w14:textId="77777777" w:rsidR="003706CB" w:rsidRDefault="003706CB">
      <w:r>
        <w:t>• Genesis 9:6: "Whoever sheds man’s blood, by man his blood shall be shed..."</w:t>
      </w:r>
    </w:p>
    <w:p w14:paraId="42EDF030" w14:textId="77777777" w:rsidR="003706CB" w:rsidRDefault="003706CB">
      <w:r>
        <w:t>• Leviticus 4:7: "...and he shall pour all the blood of the bull at the base of the altar of the burnt offering..."</w:t>
      </w:r>
    </w:p>
    <w:p w14:paraId="6D7A8180" w14:textId="77777777" w:rsidR="003706CB" w:rsidRDefault="003706CB">
      <w:r>
        <w:t>• 1 Samuel 1:15: "...but have poured out my soul before the LORD."</w:t>
      </w:r>
    </w:p>
    <w:p w14:paraId="61219542" w14:textId="77777777" w:rsidR="003706CB" w:rsidRDefault="003706CB">
      <w:r>
        <w:t>• Psalm 62:8: "Trust in Him at all times, you people; pour out your heart before Him..."</w:t>
      </w:r>
    </w:p>
    <w:p w14:paraId="0E348E92" w14:textId="77777777" w:rsidR="003706CB" w:rsidRDefault="003706CB">
      <w:r>
        <w:t>• Joel 2:28: "And it shall come to pass afterward that I will pour out My Spirit on all flesh..."</w:t>
      </w:r>
    </w:p>
    <w:p w14:paraId="01D85811" w14:textId="77777777" w:rsidR="003706CB" w:rsidRDefault="003706CB"/>
    <w:p w14:paraId="458791F1" w14:textId="77777777" w:rsidR="003706CB" w:rsidRPr="003706CB" w:rsidRDefault="003706CB">
      <w:pPr>
        <w:rPr>
          <w:b/>
        </w:rPr>
      </w:pPr>
      <w:r w:rsidRPr="003706CB">
        <w:rPr>
          <w:b/>
        </w:rPr>
        <w:t>7. Other Relevant Insights</w:t>
      </w:r>
    </w:p>
    <w:p w14:paraId="1B4FD60C" w14:textId="77777777" w:rsidR="003706CB" w:rsidRDefault="003706CB">
      <w:r>
        <w:t>• The Septuagint (LXX) translates shaphakh in Exodus 29:12 using the Greek verb ekcheo, which means to pour out or shed.</w:t>
      </w:r>
    </w:p>
    <w:p w14:paraId="6B38C408" w14:textId="77777777" w:rsidR="003706CB" w:rsidRDefault="003706CB">
      <w:r>
        <w:t>• This same Greek verb ekcheo (and its passive participle ekchynnomenon) is used by Jesus in the New Testament during the Last Supper: "This is My blood of the new covenant, which is shed for many" (Mark 14:24; Luke 22:20).</w:t>
      </w:r>
    </w:p>
    <w:p w14:paraId="42CF1582" w14:textId="77777777" w:rsidR="003706CB" w:rsidRDefault="003706CB">
      <w:r>
        <w:t>• This precise linguistic link bridges the blood poured out at the tabernacle's altar to the blood of Christ shed on Calvary, showing that Christ's death was the ultimate fulfillment of the priestly consecration ritual.</w:t>
      </w:r>
    </w:p>
    <w:p w14:paraId="46B542A1" w14:textId="77777777" w:rsidR="003706CB" w:rsidRDefault="003706CB"/>
    <w:p w14:paraId="08EB697A" w14:textId="77777777" w:rsidR="003706CB" w:rsidRPr="003706CB" w:rsidRDefault="003706CB">
      <w:pPr>
        <w:rPr>
          <w:b/>
        </w:rPr>
      </w:pPr>
      <w:r w:rsidRPr="003706CB">
        <w:rPr>
          <w:b/>
        </w:rPr>
        <w:t>8. References</w:t>
      </w:r>
    </w:p>
    <w:p w14:paraId="317F3580" w14:textId="77777777" w:rsidR="003706CB" w:rsidRDefault="003706CB">
      <w:r>
        <w:t>• Brown, F., Driver, S. R., &amp; Briggs, C. A. (1907). Hebrew and English Lexicon of the Old Testament (BDB).</w:t>
      </w:r>
    </w:p>
    <w:p w14:paraId="3067E7C5" w14:textId="77777777" w:rsidR="003706CB" w:rsidRDefault="003706CB">
      <w:r>
        <w:t>• Harris, R. L., Archer, G. L., &amp; Waltke, B. K. (1980). Theological Wordbook of the Old Testament (TWOT).</w:t>
      </w:r>
    </w:p>
    <w:p w14:paraId="504D90E6" w14:textId="77777777" w:rsidR="003706CB" w:rsidRDefault="003706CB">
      <w:r>
        <w:t>• Koehler, L., Baumgartner, W., &amp; Stamm, J. J. (2001). The Hebrew and Aramaic Lexicon of the Old Testament (HALOT).</w:t>
      </w:r>
    </w:p>
    <w:p w14:paraId="3FFA5754" w14:textId="401B61CA" w:rsidR="004C5552" w:rsidRDefault="003706CB">
      <w:r>
        <w:t>• VanGemeren, W. A. (Ed.). (1997).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06CB"/>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CA4F"/>
  <w15:chartTrackingRefBased/>
  <w15:docId w15:val="{68ADD163-A05A-4960-AD4E-39EAD2CC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0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6CB"/>
    <w:rPr>
      <w:rFonts w:eastAsiaTheme="majorEastAsia" w:cstheme="majorBidi"/>
      <w:color w:val="272727" w:themeColor="text1" w:themeTint="D8"/>
    </w:rPr>
  </w:style>
  <w:style w:type="paragraph" w:styleId="Title">
    <w:name w:val="Title"/>
    <w:basedOn w:val="Normal"/>
    <w:next w:val="Normal"/>
    <w:link w:val="TitleChar"/>
    <w:uiPriority w:val="10"/>
    <w:qFormat/>
    <w:rsid w:val="00370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6CB"/>
    <w:pPr>
      <w:spacing w:before="160"/>
      <w:jc w:val="center"/>
    </w:pPr>
    <w:rPr>
      <w:i/>
      <w:iCs/>
      <w:color w:val="404040" w:themeColor="text1" w:themeTint="BF"/>
    </w:rPr>
  </w:style>
  <w:style w:type="character" w:customStyle="1" w:styleId="QuoteChar">
    <w:name w:val="Quote Char"/>
    <w:basedOn w:val="DefaultParagraphFont"/>
    <w:link w:val="Quote"/>
    <w:uiPriority w:val="29"/>
    <w:rsid w:val="003706CB"/>
    <w:rPr>
      <w:i/>
      <w:iCs/>
      <w:color w:val="404040" w:themeColor="text1" w:themeTint="BF"/>
    </w:rPr>
  </w:style>
  <w:style w:type="paragraph" w:styleId="ListParagraph">
    <w:name w:val="List Paragraph"/>
    <w:basedOn w:val="Normal"/>
    <w:uiPriority w:val="34"/>
    <w:qFormat/>
    <w:rsid w:val="003706CB"/>
    <w:pPr>
      <w:ind w:left="720"/>
      <w:contextualSpacing/>
    </w:pPr>
  </w:style>
  <w:style w:type="character" w:styleId="IntenseEmphasis">
    <w:name w:val="Intense Emphasis"/>
    <w:basedOn w:val="DefaultParagraphFont"/>
    <w:uiPriority w:val="21"/>
    <w:qFormat/>
    <w:rsid w:val="003706CB"/>
    <w:rPr>
      <w:i/>
      <w:iCs/>
      <w:color w:val="2E74B5" w:themeColor="accent1" w:themeShade="BF"/>
    </w:rPr>
  </w:style>
  <w:style w:type="paragraph" w:styleId="IntenseQuote">
    <w:name w:val="Intense Quote"/>
    <w:basedOn w:val="Normal"/>
    <w:next w:val="Normal"/>
    <w:link w:val="IntenseQuoteChar"/>
    <w:uiPriority w:val="30"/>
    <w:qFormat/>
    <w:rsid w:val="003706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06CB"/>
    <w:rPr>
      <w:i/>
      <w:iCs/>
      <w:color w:val="2E74B5" w:themeColor="accent1" w:themeShade="BF"/>
    </w:rPr>
  </w:style>
  <w:style w:type="character" w:styleId="IntenseReference">
    <w:name w:val="Intense Reference"/>
    <w:basedOn w:val="DefaultParagraphFont"/>
    <w:uiPriority w:val="32"/>
    <w:qFormat/>
    <w:rsid w:val="003706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2026-08-14T10:52:00Z</dcterms:modified>
</cp:coreProperties>
</file>