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83CF" w14:textId="77777777" w:rsidR="00300266" w:rsidRPr="00300266" w:rsidRDefault="00300266">
      <w:pPr>
        <w:rPr>
          <w:b/>
        </w:rPr>
      </w:pPr>
      <w:r w:rsidRPr="00300266">
        <w:rPr>
          <w:b/>
        </w:rPr>
        <w:t>SPRINKLE - ( zaraq , Strong's H2236 )</w:t>
      </w:r>
    </w:p>
    <w:p w14:paraId="64F8483F" w14:textId="77777777" w:rsidR="00300266" w:rsidRDefault="00300266">
      <w:r w:rsidRPr="00300266">
        <w:rPr>
          <w:b/>
        </w:rPr>
        <w:t>Summary:</w:t>
      </w:r>
    </w:p>
    <w:p w14:paraId="066E8203" w14:textId="77777777" w:rsidR="00300266" w:rsidRDefault="00300266">
      <w:r>
        <w:t>• zaraq means to throw, toss, scatter, or sprinkle a liquid or dry substance. In priestly contexts, it specifically refers to the tossing or throwing of sacrificial blood from a basin against the sides of the altar. This action is distinct from hazzah (sprinkling in small droplets), signifying a thorough, large-scale application of blood. In Exodus 29:16, the throwing of the ram's blood all around the altar consecrates the sacrificial site, demonstrating that priestly service and total devotion to God can only be established through the complete, visible application of atoning blood.</w:t>
      </w:r>
    </w:p>
    <w:p w14:paraId="02E3F102" w14:textId="77777777" w:rsidR="00300266" w:rsidRDefault="00300266"/>
    <w:p w14:paraId="38DE1F23" w14:textId="77777777" w:rsidR="00300266" w:rsidRDefault="00300266">
      <w:r w:rsidRPr="00300266">
        <w:rPr>
          <w:b/>
        </w:rPr>
        <w:t>Full Study:</w:t>
      </w:r>
    </w:p>
    <w:p w14:paraId="61E7C6C7" w14:textId="77777777" w:rsidR="00300266" w:rsidRDefault="00300266"/>
    <w:p w14:paraId="07370586" w14:textId="77777777" w:rsidR="00300266" w:rsidRPr="00300266" w:rsidRDefault="00300266">
      <w:pPr>
        <w:rPr>
          <w:b/>
        </w:rPr>
      </w:pPr>
      <w:r w:rsidRPr="00300266">
        <w:rPr>
          <w:b/>
        </w:rPr>
        <w:t>1. Word Picture / Background</w:t>
      </w:r>
    </w:p>
    <w:p w14:paraId="2CF934AA" w14:textId="77777777" w:rsidR="00300266" w:rsidRDefault="00300266">
      <w:r>
        <w:t xml:space="preserve">The root zaraq carries the physical action of throwing, tossing, or scattering. It does not describe a gentle flick of a finger or a fine misting spray; rather, it refers to throwing a volume of liquid (usually blood) from a basin against an object, or scattering solid particles like ashes or dust into the air. </w:t>
      </w:r>
    </w:p>
    <w:p w14:paraId="77D2747F" w14:textId="77777777" w:rsidR="00300266" w:rsidRDefault="00300266">
      <w:r>
        <w:t>The imagery is one of vigorous, deliberate application. When applied to blood in the sanctuary, it indicates a substantial, visible application where the blood splashes and covers the surface of the altar, ensuring that the entire structure is visually and ritually marked by the sacrificial blood.</w:t>
      </w:r>
    </w:p>
    <w:p w14:paraId="36BC9821" w14:textId="77777777" w:rsidR="00300266" w:rsidRDefault="00300266"/>
    <w:p w14:paraId="31FF99FA" w14:textId="77777777" w:rsidR="00300266" w:rsidRPr="00300266" w:rsidRDefault="00300266">
      <w:pPr>
        <w:rPr>
          <w:b/>
        </w:rPr>
      </w:pPr>
      <w:r w:rsidRPr="00300266">
        <w:rPr>
          <w:b/>
        </w:rPr>
        <w:t>2. Meaning / Lexical Definition</w:t>
      </w:r>
    </w:p>
    <w:p w14:paraId="0C510B5A" w14:textId="77777777" w:rsidR="00300266" w:rsidRDefault="00300266">
      <w:r>
        <w:t>• zaraq is a verb meaning to throw, toss, scatter, or sprinkle.</w:t>
      </w:r>
    </w:p>
    <w:p w14:paraId="0DE1AC5D" w14:textId="77777777" w:rsidR="00300266" w:rsidRDefault="00300266">
      <w:r>
        <w:t>• In non-ritual contexts, it refers to throwing dust or ashes into the air or scattering sparks.</w:t>
      </w:r>
    </w:p>
    <w:p w14:paraId="2DDC861D" w14:textId="77777777" w:rsidR="00300266" w:rsidRDefault="00300266">
      <w:r>
        <w:t>• In ritual contexts, it primarily denotes the priestly action of throwing sacrificial blood from a basin (mizraq) against the sides of the altar.</w:t>
      </w:r>
    </w:p>
    <w:p w14:paraId="2EEABC54" w14:textId="77777777" w:rsidR="00300266" w:rsidRDefault="00300266">
      <w:r>
        <w:t>• It is lexicographically distinct from hazzah, which means to sprinkle or splash in small droplets, often using a finger or a branch of hyssop. Zaraq involves a larger volume of liquid thrown directly from a container to ensure widespread coverage.</w:t>
      </w:r>
    </w:p>
    <w:p w14:paraId="204E4987" w14:textId="77777777" w:rsidR="00300266" w:rsidRDefault="00300266"/>
    <w:p w14:paraId="7B7C7354" w14:textId="77777777" w:rsidR="00300266" w:rsidRPr="00300266" w:rsidRDefault="00300266">
      <w:pPr>
        <w:rPr>
          <w:b/>
        </w:rPr>
      </w:pPr>
      <w:r w:rsidRPr="00300266">
        <w:rPr>
          <w:b/>
        </w:rPr>
        <w:t>3. Usage and Word Pictures</w:t>
      </w:r>
    </w:p>
    <w:p w14:paraId="6066C3D5" w14:textId="77777777" w:rsidR="00300266" w:rsidRDefault="00300266">
      <w:r>
        <w:t>• The word is used to describe the scattering of soot or ashes by Moses in Egypt, which became boils on man and beast.</w:t>
      </w:r>
    </w:p>
    <w:p w14:paraId="5D08E08B" w14:textId="77777777" w:rsidR="00300266" w:rsidRDefault="00300266">
      <w:r>
        <w:t>• It is most prominently used in the Levitical sacrificial system for the peace offering, burnt offering, and trespass offering, where the blood is thrown "all around on the altar."</w:t>
      </w:r>
    </w:p>
    <w:p w14:paraId="46CB79C9" w14:textId="77777777" w:rsidR="00300266" w:rsidRDefault="00300266">
      <w:r>
        <w:t>• It is used metaphorically in Ezekiel 36:25: "Then I will sprinkle clean water on you, and you shall be clean." Here, the term draws on the priestly imagery of ritual purification, promising a thorough, cleansing wash that completely purifies God's people from filthiness and idols.</w:t>
      </w:r>
    </w:p>
    <w:p w14:paraId="73814885" w14:textId="77777777" w:rsidR="00300266" w:rsidRDefault="00300266">
      <w:r>
        <w:t>• It also describes the physical gray hairs "sprinkled" or scattered across an aging person's head, representing unnoticed decay.</w:t>
      </w:r>
    </w:p>
    <w:p w14:paraId="3231D3CB" w14:textId="77777777" w:rsidR="00300266" w:rsidRDefault="00300266"/>
    <w:p w14:paraId="007E5C07" w14:textId="77777777" w:rsidR="00300266" w:rsidRPr="00300266" w:rsidRDefault="00300266">
      <w:pPr>
        <w:rPr>
          <w:b/>
        </w:rPr>
      </w:pPr>
      <w:r w:rsidRPr="00300266">
        <w:rPr>
          <w:b/>
        </w:rPr>
        <w:t>4. Theological Implications</w:t>
      </w:r>
    </w:p>
    <w:p w14:paraId="5C8A7FB1" w14:textId="77777777" w:rsidR="00300266" w:rsidRDefault="00300266">
      <w:r>
        <w:t>• The tossing (zaraq) of blood on the altar signifies the presentation of the life of the animal to God. Because the life of the flesh is in the blood, throwing the blood against the altar visually represents the complete surrender of that life to God.</w:t>
      </w:r>
    </w:p>
    <w:p w14:paraId="25E4E3BA" w14:textId="77777777" w:rsidR="00300266" w:rsidRDefault="00300266">
      <w:r>
        <w:t>• This act consecrates the altar, making it "most holy" and fit to receive other offerings. It establishes the legal and spiritual basis for atonement, showing that reconciliation with a holy God requires the vigorous application of life-blood.</w:t>
      </w:r>
    </w:p>
    <w:p w14:paraId="4A0934EF" w14:textId="77777777" w:rsidR="00300266" w:rsidRDefault="00300266">
      <w:r>
        <w:t>• In the New Testament, this points directly to the "sprinkled blood" of Jesus Christ. While Christ’s sacrifice was once for all, the application of His blood cleanses the believer's conscience and consecrates them as a royal priesthood to serve the living God.</w:t>
      </w:r>
    </w:p>
    <w:p w14:paraId="6EE73355" w14:textId="77777777" w:rsidR="00300266" w:rsidRDefault="00300266"/>
    <w:p w14:paraId="1280FB2D" w14:textId="77777777" w:rsidR="00300266" w:rsidRPr="00300266" w:rsidRDefault="00300266">
      <w:pPr>
        <w:rPr>
          <w:b/>
        </w:rPr>
      </w:pPr>
      <w:r w:rsidRPr="00300266">
        <w:rPr>
          <w:b/>
        </w:rPr>
        <w:t>5. Contextual Nuance in the Passage</w:t>
      </w:r>
    </w:p>
    <w:p w14:paraId="598830F8" w14:textId="77777777" w:rsidR="00300266" w:rsidRDefault="00300266">
      <w:r>
        <w:t>• In Exodus 29:16, the context is the ordination of Aaron and his sons to the priesthood.</w:t>
      </w:r>
    </w:p>
    <w:p w14:paraId="3ABEB502" w14:textId="77777777" w:rsidR="00300266" w:rsidRDefault="00300266">
      <w:r>
        <w:t>• The ram mentioned is the burnt offering, which represents total devotion, surrender, and consecration to Yahweh.</w:t>
      </w:r>
    </w:p>
    <w:p w14:paraId="52265E01" w14:textId="77777777" w:rsidR="00300266" w:rsidRDefault="00300266">
      <w:r>
        <w:t>• By throwing (zaraq) the blood "all around on the altar," the priest ensures that every side of the altar is covered. This means the place of meeting between God and the priests is entirely sanctified by blood. Before the priests can serve, the altar itself must be fully consecrated, signifying that ministry can only proceed on the basis of complete atonement and devotion.</w:t>
      </w:r>
    </w:p>
    <w:p w14:paraId="546FD240" w14:textId="77777777" w:rsidR="00300266" w:rsidRDefault="00300266"/>
    <w:p w14:paraId="4DA280BC" w14:textId="77777777" w:rsidR="00300266" w:rsidRPr="00300266" w:rsidRDefault="00300266">
      <w:pPr>
        <w:rPr>
          <w:b/>
        </w:rPr>
      </w:pPr>
      <w:r w:rsidRPr="00300266">
        <w:rPr>
          <w:b/>
        </w:rPr>
        <w:t>6. Key Uses in Other Verses (NKJV)</w:t>
      </w:r>
    </w:p>
    <w:p w14:paraId="62AB2082" w14:textId="77777777" w:rsidR="00300266" w:rsidRDefault="00300266">
      <w:r>
        <w:t>• Exodus 24:8: "And Moses took the blood, sprinkled (zaraq) it on the people, and said, 'This is the blood of the covenant...'"</w:t>
      </w:r>
    </w:p>
    <w:p w14:paraId="10120FBE" w14:textId="77777777" w:rsidR="00300266" w:rsidRDefault="00300266">
      <w:r>
        <w:t>• Leviticus 1:5: "He shall kill the bull before the LORD; and the priests, Aaron’s sons, shall bring the blood and sprinkle (zaraq) the blood all around on the altar..."</w:t>
      </w:r>
    </w:p>
    <w:p w14:paraId="3C16E991" w14:textId="77777777" w:rsidR="00300266" w:rsidRDefault="00300266">
      <w:r>
        <w:t>• Ezekiel 36:25: "Then I will sprinkle (zaraq) clean water on you, and you shall be clean; I will cleanse you from all your filthiness and from all your idols."</w:t>
      </w:r>
    </w:p>
    <w:p w14:paraId="23FB9943" w14:textId="77777777" w:rsidR="00300266" w:rsidRDefault="00300266">
      <w:r>
        <w:t>• Hosea 7:9: "Aliens have devoured his strength, but he does not know it; yes, gray hairs are sprinkled (zaraq) here and there on him, yet he does not know it."</w:t>
      </w:r>
    </w:p>
    <w:p w14:paraId="7BA93A53" w14:textId="77777777" w:rsidR="00300266" w:rsidRDefault="00300266"/>
    <w:p w14:paraId="078ED00C" w14:textId="77777777" w:rsidR="00300266" w:rsidRPr="00300266" w:rsidRDefault="00300266">
      <w:pPr>
        <w:rPr>
          <w:b/>
        </w:rPr>
      </w:pPr>
      <w:r w:rsidRPr="00300266">
        <w:rPr>
          <w:b/>
        </w:rPr>
        <w:t>7. Other Relevant Insights</w:t>
      </w:r>
    </w:p>
    <w:p w14:paraId="36616614" w14:textId="77777777" w:rsidR="00300266" w:rsidRDefault="00300266">
      <w:r>
        <w:t>• The vessel used to hold the sacrificial blood for this action is the mizraq, translated as "basin" or "bowl," which derives from the same root (z-r-q). These basins were made of bronze or silver and designed specifically to catch the blood of the slain animal so that the priest could easily throw (zaraq) it against the altar.</w:t>
      </w:r>
    </w:p>
    <w:p w14:paraId="1966CD66" w14:textId="77777777" w:rsidR="00300266" w:rsidRDefault="00300266">
      <w:r>
        <w:t>• The distinction between zaraq (throwing a volume of liquid) and hazzah (sprinkling drops) highlights the precision of biblical worship. God's instructions were exact: some rituals required the precision of a finger-sprinkling (such as on the Mercy Seat on the Day of Atonement), while others required the large-scale, visible drenching of the altar sides.</w:t>
      </w:r>
    </w:p>
    <w:p w14:paraId="671404F2" w14:textId="77777777" w:rsidR="00300266" w:rsidRDefault="00300266"/>
    <w:p w14:paraId="7A646EFA" w14:textId="77777777" w:rsidR="00300266" w:rsidRPr="00300266" w:rsidRDefault="00300266">
      <w:pPr>
        <w:rPr>
          <w:b/>
        </w:rPr>
      </w:pPr>
      <w:r w:rsidRPr="00300266">
        <w:rPr>
          <w:b/>
        </w:rPr>
        <w:t>8. References</w:t>
      </w:r>
    </w:p>
    <w:p w14:paraId="497F37F7" w14:textId="77777777" w:rsidR="00300266" w:rsidRDefault="00300266">
      <w:r>
        <w:t>• Brown, F., Driver, S. R., &amp; Briggs, C. A. Hebrew and English Lexicon of the Old Testament.</w:t>
      </w:r>
    </w:p>
    <w:p w14:paraId="0BF5B170" w14:textId="77777777" w:rsidR="00300266" w:rsidRDefault="00300266">
      <w:r>
        <w:t>• Harris, R. L., Archer, G. L., &amp; Waltke, B. K. Theological Wordbook of the Old Testament.</w:t>
      </w:r>
    </w:p>
    <w:p w14:paraId="0FEE1CB5" w14:textId="77777777" w:rsidR="00300266" w:rsidRDefault="00300266">
      <w:r>
        <w:t>• Koehler, L., Baumgartner, W., &amp; Stamm, J. J. The Hebrew and Aramaic Lexicon of the Old Testament.</w:t>
      </w:r>
    </w:p>
    <w:p w14:paraId="351A9AB0" w14:textId="3CD01509" w:rsidR="004C5552" w:rsidRDefault="00300266">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0266"/>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A262"/>
  <w15:chartTrackingRefBased/>
  <w15:docId w15:val="{6F695A4D-D426-48D5-9E9F-C0BD1055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0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0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266"/>
    <w:rPr>
      <w:rFonts w:eastAsiaTheme="majorEastAsia" w:cstheme="majorBidi"/>
      <w:color w:val="272727" w:themeColor="text1" w:themeTint="D8"/>
    </w:rPr>
  </w:style>
  <w:style w:type="paragraph" w:styleId="Title">
    <w:name w:val="Title"/>
    <w:basedOn w:val="Normal"/>
    <w:next w:val="Normal"/>
    <w:link w:val="TitleChar"/>
    <w:uiPriority w:val="10"/>
    <w:qFormat/>
    <w:rsid w:val="00300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266"/>
    <w:pPr>
      <w:spacing w:before="160"/>
      <w:jc w:val="center"/>
    </w:pPr>
    <w:rPr>
      <w:i/>
      <w:iCs/>
      <w:color w:val="404040" w:themeColor="text1" w:themeTint="BF"/>
    </w:rPr>
  </w:style>
  <w:style w:type="character" w:customStyle="1" w:styleId="QuoteChar">
    <w:name w:val="Quote Char"/>
    <w:basedOn w:val="DefaultParagraphFont"/>
    <w:link w:val="Quote"/>
    <w:uiPriority w:val="29"/>
    <w:rsid w:val="00300266"/>
    <w:rPr>
      <w:i/>
      <w:iCs/>
      <w:color w:val="404040" w:themeColor="text1" w:themeTint="BF"/>
    </w:rPr>
  </w:style>
  <w:style w:type="paragraph" w:styleId="ListParagraph">
    <w:name w:val="List Paragraph"/>
    <w:basedOn w:val="Normal"/>
    <w:uiPriority w:val="34"/>
    <w:qFormat/>
    <w:rsid w:val="00300266"/>
    <w:pPr>
      <w:ind w:left="720"/>
      <w:contextualSpacing/>
    </w:pPr>
  </w:style>
  <w:style w:type="character" w:styleId="IntenseEmphasis">
    <w:name w:val="Intense Emphasis"/>
    <w:basedOn w:val="DefaultParagraphFont"/>
    <w:uiPriority w:val="21"/>
    <w:qFormat/>
    <w:rsid w:val="00300266"/>
    <w:rPr>
      <w:i/>
      <w:iCs/>
      <w:color w:val="2E74B5" w:themeColor="accent1" w:themeShade="BF"/>
    </w:rPr>
  </w:style>
  <w:style w:type="paragraph" w:styleId="IntenseQuote">
    <w:name w:val="Intense Quote"/>
    <w:basedOn w:val="Normal"/>
    <w:next w:val="Normal"/>
    <w:link w:val="IntenseQuoteChar"/>
    <w:uiPriority w:val="30"/>
    <w:qFormat/>
    <w:rsid w:val="003002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0266"/>
    <w:rPr>
      <w:i/>
      <w:iCs/>
      <w:color w:val="2E74B5" w:themeColor="accent1" w:themeShade="BF"/>
    </w:rPr>
  </w:style>
  <w:style w:type="character" w:styleId="IntenseReference">
    <w:name w:val="Intense Reference"/>
    <w:basedOn w:val="DefaultParagraphFont"/>
    <w:uiPriority w:val="32"/>
    <w:qFormat/>
    <w:rsid w:val="003002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