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F9F6" w14:textId="77777777" w:rsidR="00283BC7" w:rsidRPr="00283BC7" w:rsidRDefault="00283BC7">
      <w:pPr>
        <w:rPr>
          <w:b/>
        </w:rPr>
      </w:pPr>
      <w:r w:rsidRPr="00283BC7">
        <w:rPr>
          <w:b/>
        </w:rPr>
        <w:t>CONSECRATE - ( qādash , Strong's H6942 )</w:t>
      </w:r>
    </w:p>
    <w:p w14:paraId="6C631E47" w14:textId="77777777" w:rsidR="00283BC7" w:rsidRDefault="00283BC7">
      <w:r w:rsidRPr="00283BC7">
        <w:rPr>
          <w:b/>
        </w:rPr>
        <w:t>Summary:</w:t>
      </w:r>
    </w:p>
    <w:p w14:paraId="65BBD6B2" w14:textId="77777777" w:rsidR="00283BC7" w:rsidRDefault="00283BC7">
      <w:r>
        <w:t>In Exodus 29:27, the word qādash means to set apart, sanctify, or dedicate something as holy to God. In the context of the ordination of Aaron and his sons, it refers to the ceremonial setting apart of specific portions of the sacrificial ram—the wave breast and the heave thigh—for the priests' exclusive, holy use. This consecration marks a transition from the common to the sacred, dedicating these portions to Yahweh first, who then grants them to His set-apart ministers as their designated provision.</w:t>
      </w:r>
    </w:p>
    <w:p w14:paraId="0FD5A3A6" w14:textId="77777777" w:rsidR="00283BC7" w:rsidRDefault="00283BC7"/>
    <w:p w14:paraId="5094ADE1" w14:textId="77777777" w:rsidR="00283BC7" w:rsidRDefault="00283BC7">
      <w:r w:rsidRPr="00283BC7">
        <w:rPr>
          <w:b/>
        </w:rPr>
        <w:t>Full Study:</w:t>
      </w:r>
    </w:p>
    <w:p w14:paraId="01A0AF14" w14:textId="77777777" w:rsidR="00283BC7" w:rsidRDefault="00283BC7"/>
    <w:p w14:paraId="3C1E6D49" w14:textId="77777777" w:rsidR="00283BC7" w:rsidRPr="00283BC7" w:rsidRDefault="00283BC7">
      <w:pPr>
        <w:rPr>
          <w:b/>
        </w:rPr>
      </w:pPr>
      <w:r w:rsidRPr="00283BC7">
        <w:rPr>
          <w:b/>
        </w:rPr>
        <w:t>1. Word Picture / Background</w:t>
      </w:r>
    </w:p>
    <w:p w14:paraId="1DDD34C9" w14:textId="77777777" w:rsidR="00283BC7" w:rsidRDefault="00283BC7">
      <w:r>
        <w:t>• The Semitic root q-d-sh is historically associated with the concept of separation, cutting off, or brightness. While the etymological link to "cutting" (to separate) is debated, the core background emphasizes placing a boundary between the sacred and the profane.</w:t>
      </w:r>
    </w:p>
    <w:p w14:paraId="22AC9E2A" w14:textId="77777777" w:rsidR="00283BC7" w:rsidRDefault="00283BC7">
      <w:r>
        <w:t>• In the ancient Near East, things dedicated to a deity were set aside from ordinary, everyday human use. They entered a sphere of existence governed by strict divine ownership.</w:t>
      </w:r>
    </w:p>
    <w:p w14:paraId="122EDA45" w14:textId="77777777" w:rsidR="00283BC7" w:rsidRDefault="00283BC7">
      <w:r>
        <w:t>• The historical word picture is one of spatial and functional relocation: taking something out of the common domain where it could be used by anyone for any purpose, and placing it inside a sacred boundary where it belongs exclusively to God.</w:t>
      </w:r>
    </w:p>
    <w:p w14:paraId="61BD31E8" w14:textId="77777777" w:rsidR="00283BC7" w:rsidRDefault="00283BC7"/>
    <w:p w14:paraId="0AFCA2B9" w14:textId="77777777" w:rsidR="00283BC7" w:rsidRPr="00283BC7" w:rsidRDefault="00283BC7">
      <w:pPr>
        <w:rPr>
          <w:b/>
        </w:rPr>
      </w:pPr>
      <w:r w:rsidRPr="00283BC7">
        <w:rPr>
          <w:b/>
        </w:rPr>
        <w:t>2. Meaning / Lexical Definition</w:t>
      </w:r>
    </w:p>
    <w:p w14:paraId="7D689B7F" w14:textId="77777777" w:rsidR="00283BC7" w:rsidRDefault="00283BC7">
      <w:r>
        <w:t>• Qādash is a primary root meaning to be clean, holy, or set apart.</w:t>
      </w:r>
    </w:p>
    <w:p w14:paraId="28CDCB4F" w14:textId="77777777" w:rsidR="00283BC7" w:rsidRDefault="00283BC7">
      <w:r>
        <w:t>• In the Piel stem used in Exodus 29:27 (ve-qiddashta), the verb has a causative and declarative force: to make holy, to consecrate, to dedicate, or to declare holy.</w:t>
      </w:r>
    </w:p>
    <w:p w14:paraId="46932E72" w14:textId="77777777" w:rsidR="00283BC7" w:rsidRDefault="00283BC7">
      <w:r>
        <w:t>• It denotes the act of preparing or dedicating a person, place, or object for divine service. Once something is consecrated, it is legally and spiritually transferred to God's ownership and cannot be treated as common or secular.</w:t>
      </w:r>
    </w:p>
    <w:p w14:paraId="491B35A0" w14:textId="77777777" w:rsidR="00283BC7" w:rsidRDefault="00283BC7"/>
    <w:p w14:paraId="74BB8C69" w14:textId="77777777" w:rsidR="00283BC7" w:rsidRPr="00283BC7" w:rsidRDefault="00283BC7">
      <w:pPr>
        <w:rPr>
          <w:b/>
        </w:rPr>
      </w:pPr>
      <w:r w:rsidRPr="00283BC7">
        <w:rPr>
          <w:b/>
        </w:rPr>
        <w:t>3. Usage and Word Pictures</w:t>
      </w:r>
    </w:p>
    <w:p w14:paraId="48CA8EC4" w14:textId="77777777" w:rsidR="00283BC7" w:rsidRDefault="00283BC7">
      <w:r>
        <w:t>• The verb is used extensively in the Torah to describe the sanctification of the tabernacle, the altar, the priests, and the offerings.</w:t>
      </w:r>
    </w:p>
    <w:p w14:paraId="703C0E10" w14:textId="77777777" w:rsidR="00283BC7" w:rsidRDefault="00283BC7">
      <w:r>
        <w:t>• The primary antonym of qādash is chalal, which means to profane, defile, or treat as common.</w:t>
      </w:r>
    </w:p>
    <w:p w14:paraId="073F2F94" w14:textId="77777777" w:rsidR="00283BC7" w:rsidRDefault="00283BC7">
      <w:r>
        <w:t>• Ritual consecration in the Old Testament serves as a visual word picture of transition. When a person is consecrated, they are anointed with oil and sprinkled with blood, symbolizing cleansing and total devotion. For food portions, consecration involves ritual waving (tenuphah) or heaving (terumah) before the Lord, marking them as His portion before they are designated for the priests.</w:t>
      </w:r>
    </w:p>
    <w:p w14:paraId="0D5F6A37" w14:textId="77777777" w:rsidR="00283BC7" w:rsidRDefault="00283BC7"/>
    <w:p w14:paraId="1319B349" w14:textId="77777777" w:rsidR="00283BC7" w:rsidRPr="00283BC7" w:rsidRDefault="00283BC7">
      <w:pPr>
        <w:rPr>
          <w:b/>
        </w:rPr>
      </w:pPr>
      <w:r w:rsidRPr="00283BC7">
        <w:rPr>
          <w:b/>
        </w:rPr>
        <w:t>4. Theological Implications</w:t>
      </w:r>
    </w:p>
    <w:p w14:paraId="69EADC8E" w14:textId="77777777" w:rsidR="00283BC7" w:rsidRDefault="00283BC7">
      <w:r>
        <w:t>• Consecration is initiated by God, not man. Humans cannot make something holy by their own power or merit; rather, they consecrate things in obedience to God's command and by the sacrificial means He provides.</w:t>
      </w:r>
    </w:p>
    <w:p w14:paraId="26D099D0" w14:textId="77777777" w:rsidR="00283BC7" w:rsidRDefault="00283BC7">
      <w:r>
        <w:t>• Holiness is both a status and a lifestyle. In the Old Testament cultic setting, it is a physical, ritual reality. Under the New Covenant, this shifts to the spiritual setting apart of believers through the blood of Jesus Christ.</w:t>
      </w:r>
    </w:p>
    <w:p w14:paraId="79D6EB46" w14:textId="77777777" w:rsidR="00283BC7" w:rsidRDefault="00283BC7">
      <w:r>
        <w:t>• The transition of the sacrificial breast and thigh from common meat to consecrated food illustrates that God provides for those He calls. What is consecrated to Him is returned to His servants as holy sustenance, demonstrating God's covenantal care for His ministers.</w:t>
      </w:r>
    </w:p>
    <w:p w14:paraId="18E38B53" w14:textId="77777777" w:rsidR="00283BC7" w:rsidRDefault="00283BC7"/>
    <w:p w14:paraId="70183A1C" w14:textId="77777777" w:rsidR="00283BC7" w:rsidRPr="00283BC7" w:rsidRDefault="00283BC7">
      <w:pPr>
        <w:rPr>
          <w:b/>
        </w:rPr>
      </w:pPr>
      <w:r w:rsidRPr="00283BC7">
        <w:rPr>
          <w:b/>
        </w:rPr>
        <w:t>5. Contextual Nuance in the Passage</w:t>
      </w:r>
    </w:p>
    <w:p w14:paraId="4BFAB8C7" w14:textId="77777777" w:rsidR="00283BC7" w:rsidRDefault="00283BC7">
      <w:r>
        <w:t>• In Exodus 29, the context is the ordination (millu'im, literally "fillings" of the hand) of Aaron and his sons.</w:t>
      </w:r>
    </w:p>
    <w:p w14:paraId="5800C734" w14:textId="77777777" w:rsidR="00283BC7" w:rsidRDefault="00283BC7">
      <w:r>
        <w:t>• In verse 27, Moses is commanded to "consecrate" the breast of the wave offering and the thigh of the heave offering from the ram of consecration.</w:t>
      </w:r>
    </w:p>
    <w:p w14:paraId="234E0254" w14:textId="77777777" w:rsidR="00283BC7" w:rsidRDefault="00283BC7">
      <w:r>
        <w:t>• The specific nuance here is the ritual designation of these specific portions of meat as holy food, reserved exclusively for the Aaronic priesthood. Because the ram itself has been offered to God, these portions are no longer common meat to be eaten by the offerer; they are consecrated, carrying the holiness of the sanctuary. This establishes a perpetual law that the wave breast and heave thigh belong to the priests as their portion from the peace offerings of the children of Israel.</w:t>
      </w:r>
    </w:p>
    <w:p w14:paraId="0589CF91" w14:textId="77777777" w:rsidR="00283BC7" w:rsidRDefault="00283BC7"/>
    <w:p w14:paraId="18B61771" w14:textId="77777777" w:rsidR="00283BC7" w:rsidRPr="00283BC7" w:rsidRDefault="00283BC7">
      <w:pPr>
        <w:rPr>
          <w:b/>
        </w:rPr>
      </w:pPr>
      <w:r w:rsidRPr="00283BC7">
        <w:rPr>
          <w:b/>
        </w:rPr>
        <w:t>6. Key Uses in Other Verses (NKJV)</w:t>
      </w:r>
    </w:p>
    <w:p w14:paraId="3A376EF0" w14:textId="77777777" w:rsidR="00283BC7" w:rsidRDefault="00283BC7">
      <w:r>
        <w:t>• Genesis 2:3 - "Then God blessed the seventh day and sanctified [H6942] it, because in it He rested from all His work which God had created and made."</w:t>
      </w:r>
    </w:p>
    <w:p w14:paraId="6D7FD53D" w14:textId="77777777" w:rsidR="00283BC7" w:rsidRDefault="00283BC7">
      <w:r>
        <w:t>• Exodus 20:8 - "Remember the Sabbath day, to keep it holy [H6942]."</w:t>
      </w:r>
    </w:p>
    <w:p w14:paraId="279CA8DC" w14:textId="77777777" w:rsidR="00283BC7" w:rsidRDefault="00283BC7">
      <w:r>
        <w:t>• Exodus 28:41 - "You shall put them on Aaron your brother and on his sons with him, and you shall anoint them, consecrate them, and sanctify [H6942] them, that they may minister to Me as priests."</w:t>
      </w:r>
    </w:p>
    <w:p w14:paraId="5EF18EEC" w14:textId="77777777" w:rsidR="00283BC7" w:rsidRDefault="00283BC7">
      <w:r>
        <w:t>• Leviticus 20:8 - "And you shall keep My statutes, and perform them: I am the LORD who sanctifies [H6942] you."</w:t>
      </w:r>
    </w:p>
    <w:p w14:paraId="79437B91" w14:textId="77777777" w:rsidR="00283BC7" w:rsidRDefault="00283BC7"/>
    <w:p w14:paraId="6CE79AD3" w14:textId="77777777" w:rsidR="00283BC7" w:rsidRPr="00283BC7" w:rsidRDefault="00283BC7">
      <w:pPr>
        <w:rPr>
          <w:b/>
        </w:rPr>
      </w:pPr>
      <w:r w:rsidRPr="00283BC7">
        <w:rPr>
          <w:b/>
        </w:rPr>
        <w:t>7. Other Relevant Insights</w:t>
      </w:r>
    </w:p>
    <w:p w14:paraId="041E366D" w14:textId="77777777" w:rsidR="00283BC7" w:rsidRDefault="00283BC7">
      <w:r>
        <w:t>• The Greek equivalent in the Septuagint (LXX) for qādash is hagiazo, which is the standard New Testament word for "sanctify" or "consecrate."</w:t>
      </w:r>
    </w:p>
    <w:p w14:paraId="315F3AD9" w14:textId="77777777" w:rsidR="00283BC7" w:rsidRDefault="00283BC7">
      <w:r>
        <w:t>• The connection between Old Testament ritual consecration and New Testament believers is profound: just as the priests' portion of the sacrifice was consecrated for their sustenance, so believers, as a holy priesthood (1 Peter 2:9), are sustained by Christ, our consecrated sacrifice.</w:t>
      </w:r>
    </w:p>
    <w:p w14:paraId="0F2C1CA6" w14:textId="77777777" w:rsidR="00283BC7" w:rsidRDefault="00283BC7"/>
    <w:p w14:paraId="6C66B101" w14:textId="77777777" w:rsidR="00283BC7" w:rsidRPr="00283BC7" w:rsidRDefault="00283BC7">
      <w:pPr>
        <w:rPr>
          <w:b/>
        </w:rPr>
      </w:pPr>
      <w:r w:rsidRPr="00283BC7">
        <w:rPr>
          <w:b/>
        </w:rPr>
        <w:t>8. References</w:t>
      </w:r>
    </w:p>
    <w:p w14:paraId="5BC4D6E9" w14:textId="77777777" w:rsidR="00283BC7" w:rsidRDefault="00283BC7">
      <w:r>
        <w:t>• Brown-Driver-Briggs Hebrew and English Lexicon</w:t>
      </w:r>
    </w:p>
    <w:p w14:paraId="277BA49B" w14:textId="77777777" w:rsidR="00283BC7" w:rsidRDefault="00283BC7">
      <w:r>
        <w:t>• Theological Wordbook of the Old Testament</w:t>
      </w:r>
    </w:p>
    <w:p w14:paraId="7287B6ED" w14:textId="77777777" w:rsidR="00283BC7" w:rsidRDefault="00283BC7">
      <w:r>
        <w:t>• New International Dictionary of Old Testament Theology and Exegesis</w:t>
      </w:r>
    </w:p>
    <w:p w14:paraId="17B4F04A" w14:textId="77777777" w:rsidR="00283BC7" w:rsidRDefault="00283BC7">
      <w:r>
        <w:t>• Vine's Expository Dictionary of Old and New Testament Words</w:t>
      </w:r>
    </w:p>
    <w:p w14:paraId="0B92F07D" w14:textId="1373139D" w:rsidR="004C5552" w:rsidRDefault="00283BC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C7"/>
    <w:rsid w:val="00017747"/>
    <w:rsid w:val="00023A4A"/>
    <w:rsid w:val="0006763F"/>
    <w:rsid w:val="000C53AC"/>
    <w:rsid w:val="00146083"/>
    <w:rsid w:val="001B2D17"/>
    <w:rsid w:val="002058F7"/>
    <w:rsid w:val="00224809"/>
    <w:rsid w:val="002357B1"/>
    <w:rsid w:val="002464EB"/>
    <w:rsid w:val="00273F8C"/>
    <w:rsid w:val="00283BC7"/>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9414"/>
  <w15:chartTrackingRefBased/>
  <w15:docId w15:val="{D8CCDEE2-7A9B-4734-8C54-6BB9C3F4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BC7"/>
    <w:rPr>
      <w:rFonts w:eastAsiaTheme="majorEastAsia" w:cstheme="majorBidi"/>
      <w:color w:val="272727" w:themeColor="text1" w:themeTint="D8"/>
    </w:rPr>
  </w:style>
  <w:style w:type="paragraph" w:styleId="Title">
    <w:name w:val="Title"/>
    <w:basedOn w:val="Normal"/>
    <w:next w:val="Normal"/>
    <w:link w:val="TitleChar"/>
    <w:uiPriority w:val="10"/>
    <w:qFormat/>
    <w:rsid w:val="0028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BC7"/>
    <w:pPr>
      <w:spacing w:before="160"/>
      <w:jc w:val="center"/>
    </w:pPr>
    <w:rPr>
      <w:i/>
      <w:iCs/>
      <w:color w:val="404040" w:themeColor="text1" w:themeTint="BF"/>
    </w:rPr>
  </w:style>
  <w:style w:type="character" w:customStyle="1" w:styleId="QuoteChar">
    <w:name w:val="Quote Char"/>
    <w:basedOn w:val="DefaultParagraphFont"/>
    <w:link w:val="Quote"/>
    <w:uiPriority w:val="29"/>
    <w:rsid w:val="00283BC7"/>
    <w:rPr>
      <w:i/>
      <w:iCs/>
      <w:color w:val="404040" w:themeColor="text1" w:themeTint="BF"/>
    </w:rPr>
  </w:style>
  <w:style w:type="paragraph" w:styleId="ListParagraph">
    <w:name w:val="List Paragraph"/>
    <w:basedOn w:val="Normal"/>
    <w:uiPriority w:val="34"/>
    <w:qFormat/>
    <w:rsid w:val="00283BC7"/>
    <w:pPr>
      <w:ind w:left="720"/>
      <w:contextualSpacing/>
    </w:pPr>
  </w:style>
  <w:style w:type="character" w:styleId="IntenseEmphasis">
    <w:name w:val="Intense Emphasis"/>
    <w:basedOn w:val="DefaultParagraphFont"/>
    <w:uiPriority w:val="21"/>
    <w:qFormat/>
    <w:rsid w:val="00283BC7"/>
    <w:rPr>
      <w:i/>
      <w:iCs/>
      <w:color w:val="2E74B5" w:themeColor="accent1" w:themeShade="BF"/>
    </w:rPr>
  </w:style>
  <w:style w:type="paragraph" w:styleId="IntenseQuote">
    <w:name w:val="Intense Quote"/>
    <w:basedOn w:val="Normal"/>
    <w:next w:val="Normal"/>
    <w:link w:val="IntenseQuoteChar"/>
    <w:uiPriority w:val="30"/>
    <w:qFormat/>
    <w:rsid w:val="00283B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3BC7"/>
    <w:rPr>
      <w:i/>
      <w:iCs/>
      <w:color w:val="2E74B5" w:themeColor="accent1" w:themeShade="BF"/>
    </w:rPr>
  </w:style>
  <w:style w:type="character" w:styleId="IntenseReference">
    <w:name w:val="Intense Reference"/>
    <w:basedOn w:val="DefaultParagraphFont"/>
    <w:uiPriority w:val="32"/>
    <w:qFormat/>
    <w:rsid w:val="00283B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