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8142" w14:textId="77777777" w:rsidR="001D7563" w:rsidRPr="001D7563" w:rsidRDefault="001D7563">
      <w:pPr>
        <w:rPr>
          <w:b/>
        </w:rPr>
      </w:pPr>
      <w:r w:rsidRPr="001D7563">
        <w:rPr>
          <w:b/>
        </w:rPr>
        <w:t>HEAVE OFFERING - ( terumah , Strong's H8641 )</w:t>
      </w:r>
    </w:p>
    <w:p w14:paraId="7E011FE2" w14:textId="77777777" w:rsidR="001D7563" w:rsidRDefault="001D7563">
      <w:r w:rsidRPr="001D7563">
        <w:rPr>
          <w:b/>
        </w:rPr>
        <w:t>Summary:</w:t>
      </w:r>
    </w:p>
    <w:p w14:paraId="074124A2" w14:textId="77777777" w:rsidR="001D7563" w:rsidRDefault="001D7563">
      <w:r>
        <w:t>The Hebrew noun terumah refers to a dedicated contribution or offering lifted up and set apart from a larger portion for sacred use. Derived from the root verb rum, meaning "to be high" or "to lift up," the word carries the physical imagery of raising an offering toward heaven or setting it aside as elevated and holy. In the context of the sanctuary and the priesthood, a terumah represents a voluntary or prescribed gift—such as agricultural produce, monetary contributions, or specific portions of peace offerings—given by the people to support the tabernacle and sustain the priests who serve there. It highlights the joyous duty of God's people to honor Him with their substance and provide for those who minister in His presence.</w:t>
      </w:r>
    </w:p>
    <w:p w14:paraId="1A0FE1AF" w14:textId="77777777" w:rsidR="001D7563" w:rsidRDefault="001D7563"/>
    <w:p w14:paraId="4D51ADC4" w14:textId="77777777" w:rsidR="001D7563" w:rsidRDefault="001D7563">
      <w:r w:rsidRPr="001D7563">
        <w:rPr>
          <w:b/>
        </w:rPr>
        <w:t>Full Study:</w:t>
      </w:r>
    </w:p>
    <w:p w14:paraId="535BBA2B" w14:textId="77777777" w:rsidR="001D7563" w:rsidRDefault="001D7563"/>
    <w:p w14:paraId="3E355993" w14:textId="77777777" w:rsidR="001D7563" w:rsidRPr="001D7563" w:rsidRDefault="001D7563">
      <w:pPr>
        <w:rPr>
          <w:b/>
        </w:rPr>
      </w:pPr>
      <w:r w:rsidRPr="001D7563">
        <w:rPr>
          <w:b/>
        </w:rPr>
        <w:t>1. Word Picture / Background</w:t>
      </w:r>
    </w:p>
    <w:p w14:paraId="7D79841E" w14:textId="77777777" w:rsidR="001D7563" w:rsidRDefault="001D7563">
      <w:r>
        <w:t>The term terumah is built on the root verb rum, which means to be high, exalted, or lifted up. Historically, this connection led to the traditional English translation "heave offering," suggesting a physical gesture where a priest "heaved" or raised the offering upward toward God. While some offerings did involve physical elevation or waving (often associated with the wave offering, tenuphah), the primary word picture of terumah is one of "lifting off" or "separating" a portion from a larger whole to elevate its status from common to holy. It is an offering "lifted up" out of ordinary ownership and dedicated exclusively to Yahweh and His service.</w:t>
      </w:r>
    </w:p>
    <w:p w14:paraId="3DFA9706" w14:textId="77777777" w:rsidR="001D7563" w:rsidRDefault="001D7563"/>
    <w:p w14:paraId="4C9A0E11" w14:textId="77777777" w:rsidR="001D7563" w:rsidRPr="001D7563" w:rsidRDefault="001D7563">
      <w:pPr>
        <w:rPr>
          <w:b/>
        </w:rPr>
      </w:pPr>
      <w:r w:rsidRPr="001D7563">
        <w:rPr>
          <w:b/>
        </w:rPr>
        <w:t>2. Meaning / Lexical Definition</w:t>
      </w:r>
    </w:p>
    <w:p w14:paraId="0BD98B0A" w14:textId="77777777" w:rsidR="001D7563" w:rsidRDefault="001D7563">
      <w:r>
        <w:t>• Terumah denotes a contribution, offering, or tribute. It refers specifically to:</w:t>
      </w:r>
    </w:p>
    <w:p w14:paraId="296C6B84" w14:textId="77777777" w:rsidR="001D7563" w:rsidRDefault="001D7563">
      <w:r>
        <w:t>• An offering lifted off from a larger quantity (such as firstfruits from a harvest, or a portion of a sacrifice) and dedicated to God.</w:t>
      </w:r>
    </w:p>
    <w:p w14:paraId="2AC52033" w14:textId="77777777" w:rsidR="001D7563" w:rsidRDefault="001D7563">
      <w:r>
        <w:t>• Contributions of materials used to build the tabernacle, including gold, silver, bronze, and skins.</w:t>
      </w:r>
    </w:p>
    <w:p w14:paraId="797BAFC2" w14:textId="77777777" w:rsidR="001D7563" w:rsidRDefault="001D7563">
      <w:r>
        <w:t>• The portion of the peace offering (specifically the thigh) that was allotted to the priests for their sustenance.</w:t>
      </w:r>
    </w:p>
    <w:p w14:paraId="791D908B" w14:textId="77777777" w:rsidR="001D7563" w:rsidRDefault="001D7563">
      <w:r>
        <w:t>• A portion of land set apart for holy use in prophetic visions.</w:t>
      </w:r>
    </w:p>
    <w:p w14:paraId="2DC87D55" w14:textId="77777777" w:rsidR="001D7563" w:rsidRDefault="001D7563">
      <w:r>
        <w:t>The word represents a gift that is formally presented to God, transitioning ownership from the giver to the Lord, who then designates portions of it for His ministers.</w:t>
      </w:r>
    </w:p>
    <w:p w14:paraId="76B646AE" w14:textId="77777777" w:rsidR="001D7563" w:rsidRDefault="001D7563"/>
    <w:p w14:paraId="45395946" w14:textId="77777777" w:rsidR="001D7563" w:rsidRPr="001D7563" w:rsidRDefault="001D7563">
      <w:pPr>
        <w:rPr>
          <w:b/>
        </w:rPr>
      </w:pPr>
      <w:r w:rsidRPr="001D7563">
        <w:rPr>
          <w:b/>
        </w:rPr>
        <w:t>3. Usage and Word Pictures</w:t>
      </w:r>
    </w:p>
    <w:p w14:paraId="54C9C390" w14:textId="77777777" w:rsidR="001D7563" w:rsidRDefault="001D7563">
      <w:r>
        <w:t>The Old Testament uses terumah in various sacrificial, civil, and sanctuary contexts. It is closely related to tenuphah (wave offering), but while tenuphah emphasizes a horizontal waving motion representing presentation to the Lord and return to the priest, terumah emphasizes the act of lifting, separating, or selecting.</w:t>
      </w:r>
    </w:p>
    <w:p w14:paraId="6B454731" w14:textId="77777777" w:rsidR="001D7563" w:rsidRDefault="001D7563">
      <w:r>
        <w:t>• Tabernacle Contributions: In Exodus 25:2, God commands the people to bring an "offering" (terumah) of raw materials for building the sanctuary.</w:t>
      </w:r>
    </w:p>
    <w:p w14:paraId="794581FE" w14:textId="77777777" w:rsidR="001D7563" w:rsidRDefault="001D7563">
      <w:r>
        <w:t>• Agricultural Tithes: Firstfruits of grain, wine, oil, and threshing floor products are designated as terumah in Numbers 15:20.</w:t>
      </w:r>
    </w:p>
    <w:p w14:paraId="580EF0BD" w14:textId="77777777" w:rsidR="001D7563" w:rsidRDefault="001D7563">
      <w:r>
        <w:t>• Priestly Portion: The "heave shoulder" or "heave thigh" of the peace offering is designated as the priest's share. By "lifting it off" the animal sacrifice, it becomes holy food for the priestly families.</w:t>
      </w:r>
    </w:p>
    <w:p w14:paraId="51E61C65" w14:textId="77777777" w:rsidR="001D7563" w:rsidRDefault="001D7563"/>
    <w:p w14:paraId="2F5F42D7" w14:textId="77777777" w:rsidR="001D7563" w:rsidRPr="001D7563" w:rsidRDefault="001D7563">
      <w:pPr>
        <w:rPr>
          <w:b/>
        </w:rPr>
      </w:pPr>
      <w:r w:rsidRPr="001D7563">
        <w:rPr>
          <w:b/>
        </w:rPr>
        <w:t>4. Theological Implications</w:t>
      </w:r>
    </w:p>
    <w:p w14:paraId="62ADA396" w14:textId="77777777" w:rsidR="001D7563" w:rsidRDefault="001D7563">
      <w:r>
        <w:t>Theologically, terumah teaches several key truths about worship and stewardship:</w:t>
      </w:r>
    </w:p>
    <w:p w14:paraId="030F5422" w14:textId="77777777" w:rsidR="001D7563" w:rsidRDefault="001D7563">
      <w:r>
        <w:t>• Divine Ownership: Everything belongs to God, but He requests a portion to be "lifted off" and returned to Him as an acknowledgment of His ultimate ownership.</w:t>
      </w:r>
    </w:p>
    <w:p w14:paraId="53A3E101" w14:textId="77777777" w:rsidR="001D7563" w:rsidRDefault="001D7563">
      <w:r>
        <w:t>• Sustenance of the Ministry: God provides for those who serve Him full-time. The priest's livelihood is bound up with the worship of the people. When the people bring their terumah, God receives it and feeds His servants with it.</w:t>
      </w:r>
    </w:p>
    <w:p w14:paraId="135EA895" w14:textId="77777777" w:rsidR="001D7563" w:rsidRDefault="001D7563">
      <w:r>
        <w:t>• Sanctification of the Ordinary: Lifting something up to God consecrates it. It elevates the mundane details of daily life—harvests, animal husbandry, material wealth—into acts of worship.</w:t>
      </w:r>
    </w:p>
    <w:p w14:paraId="1AA8CED1" w14:textId="77777777" w:rsidR="001D7563" w:rsidRDefault="001D7563"/>
    <w:p w14:paraId="46B0CAF9" w14:textId="77777777" w:rsidR="001D7563" w:rsidRPr="001D7563" w:rsidRDefault="001D7563">
      <w:pPr>
        <w:rPr>
          <w:b/>
        </w:rPr>
      </w:pPr>
      <w:r w:rsidRPr="001D7563">
        <w:rPr>
          <w:b/>
        </w:rPr>
        <w:t>5. Contextual Nuance in the Passage</w:t>
      </w:r>
    </w:p>
    <w:p w14:paraId="3DB491A2" w14:textId="77777777" w:rsidR="001D7563" w:rsidRDefault="001D7563">
      <w:r>
        <w:t>In Exodus 29:28, the setting is the consecration of Aaron and his sons to the priesthood. During the peace offerings of ordination, a specific portion—the thigh of the ram of consecration—is designated as a terumah ("heave offering"). This verse establishes a permanent statute: whenever the children of Israel offer peace offerings, a portion must be lifted off and given to Aaron and his descendants. This acts as a physical reminder of the covenant relationship. The peace offering (shelem) represents fellowship and communion between God, the priest, and the worshiper. By setting aside the terumah, the worshiper acknowledges that fellowship with God is facilitated by the priests, who must be supported and honored.</w:t>
      </w:r>
    </w:p>
    <w:p w14:paraId="6BFA482D" w14:textId="77777777" w:rsidR="001D7563" w:rsidRDefault="001D7563"/>
    <w:p w14:paraId="245AD5EC" w14:textId="77777777" w:rsidR="001D7563" w:rsidRPr="001D7563" w:rsidRDefault="001D7563">
      <w:pPr>
        <w:rPr>
          <w:b/>
        </w:rPr>
      </w:pPr>
      <w:r w:rsidRPr="001D7563">
        <w:rPr>
          <w:b/>
        </w:rPr>
        <w:t>6. Key Uses in Other Verses (NKJV)</w:t>
      </w:r>
    </w:p>
    <w:p w14:paraId="709CB320" w14:textId="77777777" w:rsidR="001D7563" w:rsidRDefault="001D7563">
      <w:r>
        <w:t>• Exodus 25:2: "Speak to the children of Israel, that they bring Me an offering. From everyone who gives it willingly with his heart you shall take My offering."</w:t>
      </w:r>
    </w:p>
    <w:p w14:paraId="6698EF3B" w14:textId="77777777" w:rsidR="001D7563" w:rsidRDefault="001D7563">
      <w:r>
        <w:t>• Leviticus 7:14: "And from it he shall offer one cake from each offering as a heave offering to the LORD. It shall belong to the priest who sprinkles the blood of the peace offerings."</w:t>
      </w:r>
    </w:p>
    <w:p w14:paraId="73A26DA1" w14:textId="77777777" w:rsidR="001D7563" w:rsidRDefault="001D7563">
      <w:r>
        <w:t>• Numbers 15:20: "You shall offer up a cake of the first of your dough as a heave offering; as a heave offering of the threshing floor, so shall you offer it."</w:t>
      </w:r>
    </w:p>
    <w:p w14:paraId="5C84FCF8" w14:textId="77777777" w:rsidR="001D7563" w:rsidRDefault="001D7563">
      <w:r>
        <w:t>• Numbers 18:8: "And the LORD spoke to Aaron: 'Here, I Myself have also given you the charge of My heave offerings, all the holy gifts of the children of Israel; I have given them as a portion to you and your sons, as an ordinance forever.'"</w:t>
      </w:r>
    </w:p>
    <w:p w14:paraId="7A80121F" w14:textId="77777777" w:rsidR="001D7563" w:rsidRDefault="001D7563">
      <w:r>
        <w:t>• Deuteronomy 12:6: "There you shall take your burnt offerings, your sacrifices, your tithes, the heave offerings of your hand, your vowed offerings, your freewill offerings, and the firstborn of your herds and flocks."</w:t>
      </w:r>
    </w:p>
    <w:p w14:paraId="37766A38" w14:textId="77777777" w:rsidR="001D7563" w:rsidRDefault="001D7563"/>
    <w:p w14:paraId="25F5CB5D" w14:textId="77777777" w:rsidR="001D7563" w:rsidRPr="001D7563" w:rsidRDefault="001D7563">
      <w:pPr>
        <w:rPr>
          <w:b/>
        </w:rPr>
      </w:pPr>
      <w:r w:rsidRPr="001D7563">
        <w:rPr>
          <w:b/>
        </w:rPr>
        <w:t>7. Other Relevant Insights</w:t>
      </w:r>
    </w:p>
    <w:p w14:paraId="7A2FDC16" w14:textId="77777777" w:rsidR="001D7563" w:rsidRDefault="001D7563">
      <w:r>
        <w:t>The ancient Greek translation of the Old Testament (the Septuagint) often translates terumah using the Greek word aphairema, which literally means "something taken away" or "a portion removed." This reinforces the primary linguistic idea that a terumah is not primarily about a physical, vertical lifting motion, but rather about the act of taking away or separating a portion of one's goods to dedicate them exclusively to God. It is a "dedication portion."</w:t>
      </w:r>
    </w:p>
    <w:p w14:paraId="425EFDE5" w14:textId="77777777" w:rsidR="001D7563" w:rsidRDefault="001D7563"/>
    <w:p w14:paraId="7E6B8BFE" w14:textId="77777777" w:rsidR="001D7563" w:rsidRPr="001D7563" w:rsidRDefault="001D7563">
      <w:pPr>
        <w:rPr>
          <w:b/>
        </w:rPr>
      </w:pPr>
      <w:r w:rsidRPr="001D7563">
        <w:rPr>
          <w:b/>
        </w:rPr>
        <w:t>8. References</w:t>
      </w:r>
    </w:p>
    <w:p w14:paraId="6F881CB7" w14:textId="77777777" w:rsidR="001D7563" w:rsidRDefault="001D7563">
      <w:r>
        <w:t>• Brown, Driver, Briggs. Hebrew and English Lexicon of the Old Testament.</w:t>
      </w:r>
    </w:p>
    <w:p w14:paraId="59364954" w14:textId="77777777" w:rsidR="001D7563" w:rsidRDefault="001D7563">
      <w:r>
        <w:t>• Harris, R. Laird, Gleason L. Archer Jr., and Bruce K. Waltke. Theological Wordbook of the Old Testament.</w:t>
      </w:r>
    </w:p>
    <w:p w14:paraId="51512C29" w14:textId="77777777" w:rsidR="001D7563" w:rsidRDefault="001D7563">
      <w:r>
        <w:t>• Koehler, Ludwig, and Walter Baumgartner. The Hebrew and Aramaic Lexicon of the Old Testament.</w:t>
      </w:r>
    </w:p>
    <w:p w14:paraId="36BEDFE7" w14:textId="3217FC3C" w:rsidR="004C5552" w:rsidRDefault="001D7563">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63"/>
    <w:rsid w:val="00017747"/>
    <w:rsid w:val="00023A4A"/>
    <w:rsid w:val="0006763F"/>
    <w:rsid w:val="000C53AC"/>
    <w:rsid w:val="00146083"/>
    <w:rsid w:val="001B2D17"/>
    <w:rsid w:val="001D7563"/>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176F"/>
  <w15:chartTrackingRefBased/>
  <w15:docId w15:val="{9A890E5B-6970-4FA4-807A-8CAD2EED3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7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7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563"/>
    <w:rPr>
      <w:rFonts w:eastAsiaTheme="majorEastAsia" w:cstheme="majorBidi"/>
      <w:color w:val="272727" w:themeColor="text1" w:themeTint="D8"/>
    </w:rPr>
  </w:style>
  <w:style w:type="paragraph" w:styleId="Title">
    <w:name w:val="Title"/>
    <w:basedOn w:val="Normal"/>
    <w:next w:val="Normal"/>
    <w:link w:val="TitleChar"/>
    <w:uiPriority w:val="10"/>
    <w:qFormat/>
    <w:rsid w:val="001D7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563"/>
    <w:pPr>
      <w:spacing w:before="160"/>
      <w:jc w:val="center"/>
    </w:pPr>
    <w:rPr>
      <w:i/>
      <w:iCs/>
      <w:color w:val="404040" w:themeColor="text1" w:themeTint="BF"/>
    </w:rPr>
  </w:style>
  <w:style w:type="character" w:customStyle="1" w:styleId="QuoteChar">
    <w:name w:val="Quote Char"/>
    <w:basedOn w:val="DefaultParagraphFont"/>
    <w:link w:val="Quote"/>
    <w:uiPriority w:val="29"/>
    <w:rsid w:val="001D7563"/>
    <w:rPr>
      <w:i/>
      <w:iCs/>
      <w:color w:val="404040" w:themeColor="text1" w:themeTint="BF"/>
    </w:rPr>
  </w:style>
  <w:style w:type="paragraph" w:styleId="ListParagraph">
    <w:name w:val="List Paragraph"/>
    <w:basedOn w:val="Normal"/>
    <w:uiPriority w:val="34"/>
    <w:qFormat/>
    <w:rsid w:val="001D7563"/>
    <w:pPr>
      <w:ind w:left="720"/>
      <w:contextualSpacing/>
    </w:pPr>
  </w:style>
  <w:style w:type="character" w:styleId="IntenseEmphasis">
    <w:name w:val="Intense Emphasis"/>
    <w:basedOn w:val="DefaultParagraphFont"/>
    <w:uiPriority w:val="21"/>
    <w:qFormat/>
    <w:rsid w:val="001D7563"/>
    <w:rPr>
      <w:i/>
      <w:iCs/>
      <w:color w:val="2E74B5" w:themeColor="accent1" w:themeShade="BF"/>
    </w:rPr>
  </w:style>
  <w:style w:type="paragraph" w:styleId="IntenseQuote">
    <w:name w:val="Intense Quote"/>
    <w:basedOn w:val="Normal"/>
    <w:next w:val="Normal"/>
    <w:link w:val="IntenseQuoteChar"/>
    <w:uiPriority w:val="30"/>
    <w:qFormat/>
    <w:rsid w:val="001D75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7563"/>
    <w:rPr>
      <w:i/>
      <w:iCs/>
      <w:color w:val="2E74B5" w:themeColor="accent1" w:themeShade="BF"/>
    </w:rPr>
  </w:style>
  <w:style w:type="character" w:styleId="IntenseReference">
    <w:name w:val="Intense Reference"/>
    <w:basedOn w:val="DefaultParagraphFont"/>
    <w:uiPriority w:val="32"/>
    <w:qFormat/>
    <w:rsid w:val="001D75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