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40F66" w14:textId="77777777" w:rsidR="004C0072" w:rsidRPr="004C0072" w:rsidRDefault="004C0072">
      <w:pPr>
        <w:rPr>
          <w:b/>
        </w:rPr>
      </w:pPr>
      <w:r w:rsidRPr="004C0072">
        <w:rPr>
          <w:b/>
        </w:rPr>
        <w:t>HOLY - ( qodesh , Strong's H6944 )</w:t>
      </w:r>
    </w:p>
    <w:p w14:paraId="36CF8B5D" w14:textId="77777777" w:rsidR="004C0072" w:rsidRDefault="004C0072">
      <w:r w:rsidRPr="004C0072">
        <w:rPr>
          <w:b/>
        </w:rPr>
        <w:t>Summary:</w:t>
      </w:r>
    </w:p>
    <w:p w14:paraId="0BD8BD70" w14:textId="77777777" w:rsidR="004C0072" w:rsidRDefault="004C0072">
      <w:r>
        <w:t>The Hebrew word qodesh refers to that which is set apart, consecrated, or dedicated exclusively to God. In Exodus 29:29, it describes the priestly garments of Aaron, indicating that these vestments were not for ordinary or common use, but were reserved solely for the sacred service of the tabernacle. These garments represented the dignity and holiness required to enter God's presence, serving as a visual reminder of the separation between the sacred and the secular.</w:t>
      </w:r>
    </w:p>
    <w:p w14:paraId="2AEBF6A7" w14:textId="77777777" w:rsidR="004C0072" w:rsidRDefault="004C0072"/>
    <w:p w14:paraId="070529EC" w14:textId="77777777" w:rsidR="004C0072" w:rsidRDefault="004C0072">
      <w:r w:rsidRPr="004C0072">
        <w:rPr>
          <w:b/>
        </w:rPr>
        <w:t>Full Study:</w:t>
      </w:r>
    </w:p>
    <w:p w14:paraId="0804400D" w14:textId="77777777" w:rsidR="004C0072" w:rsidRDefault="004C0072"/>
    <w:p w14:paraId="4A7E85C0" w14:textId="77777777" w:rsidR="004C0072" w:rsidRPr="004C0072" w:rsidRDefault="004C0072">
      <w:pPr>
        <w:rPr>
          <w:b/>
        </w:rPr>
      </w:pPr>
      <w:r w:rsidRPr="004C0072">
        <w:rPr>
          <w:b/>
        </w:rPr>
        <w:t>1. Word Picture / Background</w:t>
      </w:r>
    </w:p>
    <w:p w14:paraId="66E9F185" w14:textId="77777777" w:rsidR="004C0072" w:rsidRDefault="004C0072">
      <w:r>
        <w:t>The root of qodesh is related to the verb qadash, which historically carries the core concept of cutting, separating, or setting apart. It paints a picture of drawing a boundary line between the ordinary (the common or profane) and the extraordinary (the sacred). In the ancient Near East, something became qodesh not because of its inherent physical qualities, but because of its ownership and designation. When an object, person, or day was "cut off" from common use and designated exclusively for the Creator, it entered the sphere of the holy. The garments of the high priest were literally "garments of holiness"—crafted with unique materials, colors, and craftsmanship that distinguished them from any everyday attire in Israel.</w:t>
      </w:r>
    </w:p>
    <w:p w14:paraId="2B7CA0B5" w14:textId="77777777" w:rsidR="004C0072" w:rsidRDefault="004C0072"/>
    <w:p w14:paraId="6CE6A16B" w14:textId="77777777" w:rsidR="004C0072" w:rsidRPr="004C0072" w:rsidRDefault="004C0072">
      <w:pPr>
        <w:rPr>
          <w:b/>
        </w:rPr>
      </w:pPr>
      <w:r w:rsidRPr="004C0072">
        <w:rPr>
          <w:b/>
        </w:rPr>
        <w:t>2. Meaning / Lexical Definition</w:t>
      </w:r>
    </w:p>
    <w:p w14:paraId="24572D1A" w14:textId="77777777" w:rsidR="004C0072" w:rsidRDefault="004C0072">
      <w:r>
        <w:t>The noun qodesh denotes holiness, sacredness, a consecrated thing, or a holy place. It defines a state of being dedicated to God's service and separated from defilement.</w:t>
      </w:r>
    </w:p>
    <w:p w14:paraId="0D72512D" w14:textId="77777777" w:rsidR="004C0072" w:rsidRDefault="004C0072">
      <w:r>
        <w:t>• It describes things consecrated for temple service, such as offerings, vessels, and garments.</w:t>
      </w:r>
    </w:p>
    <w:p w14:paraId="377A175C" w14:textId="77777777" w:rsidR="004C0072" w:rsidRDefault="004C0072">
      <w:r>
        <w:t>• It refers to the Tabernacle and Temple themselves, often designated as the "Holy Place" (qodesh) or the "Most Holy Place" (qodesh qodashim).</w:t>
      </w:r>
    </w:p>
    <w:p w14:paraId="15B736CB" w14:textId="77777777" w:rsidR="004C0072" w:rsidRDefault="004C0072">
      <w:r>
        <w:t>• It characterizes the nature of God's name, His dwelling, and His acts, representing His absolute purity and transcendence.</w:t>
      </w:r>
    </w:p>
    <w:p w14:paraId="79CEE85A" w14:textId="77777777" w:rsidR="004C0072" w:rsidRDefault="004C0072"/>
    <w:p w14:paraId="5BD64133" w14:textId="77777777" w:rsidR="004C0072" w:rsidRPr="004C0072" w:rsidRDefault="004C0072">
      <w:pPr>
        <w:rPr>
          <w:b/>
        </w:rPr>
      </w:pPr>
      <w:r w:rsidRPr="004C0072">
        <w:rPr>
          <w:b/>
        </w:rPr>
        <w:t>3. Usage and Word Pictures</w:t>
      </w:r>
    </w:p>
    <w:p w14:paraId="4514CFB5" w14:textId="77777777" w:rsidR="004C0072" w:rsidRDefault="004C0072">
      <w:r>
        <w:t>Throughout the Old Testament, qodesh is used to mark the boundary between the sacred and the profane.</w:t>
      </w:r>
    </w:p>
    <w:p w14:paraId="3D4BBDBC" w14:textId="77777777" w:rsidR="004C0072" w:rsidRDefault="004C0072">
      <w:r>
        <w:t>• The Sanctuary: The Tabernacle was divided into the Holy Place (qodesh) and the Most Holy Place (qodesh haqqodashim, literally "the holy of holies"). This structural division visually taught Israel that approaching God required navigating distinct levels of consecration.</w:t>
      </w:r>
    </w:p>
    <w:p w14:paraId="411F68AB" w14:textId="77777777" w:rsidR="004C0072" w:rsidRDefault="004C0072">
      <w:r>
        <w:t>• Holy Convocations: Days like the Sabbath and the annual feasts were declared to be qodesh, meaning they were carved out of the regular calendar and dedicated entirely to worship and rest.</w:t>
      </w:r>
    </w:p>
    <w:p w14:paraId="1D5D639F" w14:textId="77777777" w:rsidR="004C0072" w:rsidRDefault="004C0072">
      <w:r>
        <w:t>• Sacred Objects: Items like the anointing oil, showbread, and incense were qodesh. To use them for personal, domestic purposes was a severe violation of covenant law, punishable by being cut off from the community.</w:t>
      </w:r>
    </w:p>
    <w:p w14:paraId="4041E22B" w14:textId="77777777" w:rsidR="004C0072" w:rsidRDefault="004C0072"/>
    <w:p w14:paraId="054A00DC" w14:textId="77777777" w:rsidR="004C0072" w:rsidRPr="004C0072" w:rsidRDefault="004C0072">
      <w:pPr>
        <w:rPr>
          <w:b/>
        </w:rPr>
      </w:pPr>
      <w:r w:rsidRPr="004C0072">
        <w:rPr>
          <w:b/>
        </w:rPr>
        <w:t>4. Theological Implications</w:t>
      </w:r>
    </w:p>
    <w:p w14:paraId="0A3424A4" w14:textId="77777777" w:rsidR="004C0072" w:rsidRDefault="004C0072">
      <w:r>
        <w:t>The theological significance of qodesh lies in God's absolute otherness and moral perfection. God is the source of all holiness; nothing is holy unless it is in relationship with Him or designated by Him.</w:t>
      </w:r>
    </w:p>
    <w:p w14:paraId="3D7C3C5F" w14:textId="77777777" w:rsidR="004C0072" w:rsidRDefault="004C0072">
      <w:r>
        <w:t>• The Priestly Office: In Exodus 29, the high priest represents the entire nation before a holy God. His garments are not mere ornaments of status; they are physical expressions of the holiness required to mediate between God and man.</w:t>
      </w:r>
    </w:p>
    <w:p w14:paraId="5E48C1F7" w14:textId="77777777" w:rsidR="004C0072" w:rsidRDefault="004C0072">
      <w:r>
        <w:t>• Reflected Holiness: Human beings and physical objects do not possess inherent holiness. Their holiness is derivative, resulting from God's choice to consecrate them. The high priest's garments were "holy" because they were consecrated to be worn in God's immediate presence.</w:t>
      </w:r>
    </w:p>
    <w:p w14:paraId="2239E73A" w14:textId="77777777" w:rsidR="004C0072" w:rsidRDefault="004C0072"/>
    <w:p w14:paraId="199A9EAF" w14:textId="77777777" w:rsidR="004C0072" w:rsidRPr="004C0072" w:rsidRDefault="004C0072">
      <w:pPr>
        <w:rPr>
          <w:b/>
        </w:rPr>
      </w:pPr>
      <w:r w:rsidRPr="004C0072">
        <w:rPr>
          <w:b/>
        </w:rPr>
        <w:t>5. Contextual Nuance in the Passage</w:t>
      </w:r>
    </w:p>
    <w:p w14:paraId="1A9443B9" w14:textId="77777777" w:rsidR="004C0072" w:rsidRDefault="004C0072">
      <w:r>
        <w:t>In Exodus 29:29, the "holy garments of Aaron" (bighde haqqodesh) are designated to pass down to his sons after him. The immediate context is the consecration of the Aaronic priesthood.</w:t>
      </w:r>
    </w:p>
    <w:p w14:paraId="08987A5D" w14:textId="77777777" w:rsidR="004C0072" w:rsidRDefault="004C0072">
      <w:r>
        <w:t>• Passing the Legacy: The physical transference of these garments to the next generation ensured the continuity of the priestly office and the ongoing relationship between Yahweh and Israel.</w:t>
      </w:r>
    </w:p>
    <w:p w14:paraId="31001ED2" w14:textId="77777777" w:rsidR="004C0072" w:rsidRDefault="004C0072">
      <w:r>
        <w:t>• Anointing and Consecration: The verse states that his sons will wear them "to be anointed in them and to be consecrated in them." The garments themselves were active participants in the ritual of ordination. Putting on the holy garments was a prerequisite for receiving the anointing oil, symbolizing that the priest must be clothed in God's provided holiness before he could receive the empowering Spirit for service.</w:t>
      </w:r>
    </w:p>
    <w:p w14:paraId="7CBDDC60" w14:textId="77777777" w:rsidR="004C0072" w:rsidRDefault="004C0072"/>
    <w:p w14:paraId="4629B8E4" w14:textId="77777777" w:rsidR="004C0072" w:rsidRPr="004C0072" w:rsidRDefault="004C0072">
      <w:pPr>
        <w:rPr>
          <w:b/>
        </w:rPr>
      </w:pPr>
      <w:r w:rsidRPr="004C0072">
        <w:rPr>
          <w:b/>
        </w:rPr>
        <w:t>6. Key Uses in Other Verses (NKJV)</w:t>
      </w:r>
    </w:p>
    <w:p w14:paraId="41B693F6" w14:textId="77777777" w:rsidR="004C0072" w:rsidRDefault="004C0072">
      <w:r>
        <w:t>• Exodus 28:2 - "And you shall make holy (qodesh) garments for Aaron your brother, for glory and for beauty."</w:t>
      </w:r>
    </w:p>
    <w:p w14:paraId="6F39D163" w14:textId="77777777" w:rsidR="004C0072" w:rsidRDefault="004C0072">
      <w:r>
        <w:t>• Leviticus 10:10 - "...that you may distinguish between holy (qodesh) and unholy, and between unclean and clean."</w:t>
      </w:r>
    </w:p>
    <w:p w14:paraId="581747FE" w14:textId="77777777" w:rsidR="004C0072" w:rsidRDefault="004C0072">
      <w:r>
        <w:t>• Psalm 29:2 - "Give unto the LORD the glory due to His name; Worship the LORD in the beauty of holiness (qodesh)."</w:t>
      </w:r>
    </w:p>
    <w:p w14:paraId="6275F7BC" w14:textId="77777777" w:rsidR="004C0072" w:rsidRDefault="004C0072">
      <w:r>
        <w:t>• Isaiah 35:8 - "A highway shall be there, and a road, And it shall be called the Highway of Holiness (qodesh)."</w:t>
      </w:r>
    </w:p>
    <w:p w14:paraId="40301DDE" w14:textId="77777777" w:rsidR="004C0072" w:rsidRDefault="004C0072"/>
    <w:p w14:paraId="6213F19D" w14:textId="77777777" w:rsidR="004C0072" w:rsidRPr="004C0072" w:rsidRDefault="004C0072">
      <w:pPr>
        <w:rPr>
          <w:b/>
        </w:rPr>
      </w:pPr>
      <w:r w:rsidRPr="004C0072">
        <w:rPr>
          <w:b/>
        </w:rPr>
        <w:t>7. Other Relevant Insights</w:t>
      </w:r>
    </w:p>
    <w:p w14:paraId="68A06732" w14:textId="77777777" w:rsidR="004C0072" w:rsidRDefault="004C0072">
      <w:r>
        <w:t>In the New Testament, the concept of qodesh transitions from physical objects and external garments to the spiritual reality of the believer.</w:t>
      </w:r>
    </w:p>
    <w:p w14:paraId="66005B0B" w14:textId="77777777" w:rsidR="004C0072" w:rsidRDefault="004C0072">
      <w:r>
        <w:t>• The Royal Priesthood: Under the New Covenant, all believers are designated as a "holy priesthood" (1 Peter 2:5, 9).</w:t>
      </w:r>
    </w:p>
    <w:p w14:paraId="16AE1BDA" w14:textId="77777777" w:rsidR="004C0072" w:rsidRDefault="004C0072">
      <w:r>
        <w:t>• Clothed in Christ: The physical garments of Aaron prefigure the spiritual clothing of the believer. Just as the Aaronic priests had to be clothed in the qodesh garments to serve, believers are exhorted to "put on the Lord Jesus Christ" (Romans 13:14) and are clothed in His righteousness.</w:t>
      </w:r>
    </w:p>
    <w:p w14:paraId="54AA0693" w14:textId="77777777" w:rsidR="004C0072" w:rsidRDefault="004C0072">
      <w:r>
        <w:t>• The Temple of the Holy Spirit: The physical space once reserved as qodesh is now located within the corporate church and the individual believer, who are the temple of the living God (1 Corinthians 3:16-17).</w:t>
      </w:r>
    </w:p>
    <w:p w14:paraId="1FCF3B48" w14:textId="77777777" w:rsidR="004C0072" w:rsidRDefault="004C0072"/>
    <w:p w14:paraId="6F0F3709" w14:textId="77777777" w:rsidR="004C0072" w:rsidRPr="004C0072" w:rsidRDefault="004C0072">
      <w:pPr>
        <w:rPr>
          <w:b/>
        </w:rPr>
      </w:pPr>
      <w:r w:rsidRPr="004C0072">
        <w:rPr>
          <w:b/>
        </w:rPr>
        <w:t>8. References</w:t>
      </w:r>
    </w:p>
    <w:p w14:paraId="674B30BD" w14:textId="77777777" w:rsidR="004C0072" w:rsidRDefault="004C0072">
      <w:r>
        <w:t>• Brown, Francis, S. R. Driver, and Charles A. Briggs. The Brown-Driver-Briggs Hebrew and English Lexicon.</w:t>
      </w:r>
    </w:p>
    <w:p w14:paraId="0299E63A" w14:textId="77777777" w:rsidR="004C0072" w:rsidRDefault="004C0072">
      <w:r>
        <w:t>• Harris, R. Laird, Gleason L. Archer Jr., and Bruce K. Waltke. Theological Wordbook of the Old Testament.</w:t>
      </w:r>
    </w:p>
    <w:p w14:paraId="62A7B36E" w14:textId="77777777" w:rsidR="004C0072" w:rsidRDefault="004C0072">
      <w:r>
        <w:t>• Koehler, Ludwig, and Walter Baumgartner. The Hebrew and Aramaic Lexicon of the Old Testament.</w:t>
      </w:r>
    </w:p>
    <w:p w14:paraId="52C3E64E" w14:textId="21525580" w:rsidR="004C5552" w:rsidRDefault="004C0072">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07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0072"/>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365BC"/>
  <w15:chartTrackingRefBased/>
  <w15:docId w15:val="{2F015ACA-095D-4B71-BA3E-831D4BC19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0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0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072"/>
    <w:rPr>
      <w:rFonts w:eastAsiaTheme="majorEastAsia" w:cstheme="majorBidi"/>
      <w:color w:val="272727" w:themeColor="text1" w:themeTint="D8"/>
    </w:rPr>
  </w:style>
  <w:style w:type="paragraph" w:styleId="Title">
    <w:name w:val="Title"/>
    <w:basedOn w:val="Normal"/>
    <w:next w:val="Normal"/>
    <w:link w:val="TitleChar"/>
    <w:uiPriority w:val="10"/>
    <w:qFormat/>
    <w:rsid w:val="004C0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072"/>
    <w:pPr>
      <w:spacing w:before="160"/>
      <w:jc w:val="center"/>
    </w:pPr>
    <w:rPr>
      <w:i/>
      <w:iCs/>
      <w:color w:val="404040" w:themeColor="text1" w:themeTint="BF"/>
    </w:rPr>
  </w:style>
  <w:style w:type="character" w:customStyle="1" w:styleId="QuoteChar">
    <w:name w:val="Quote Char"/>
    <w:basedOn w:val="DefaultParagraphFont"/>
    <w:link w:val="Quote"/>
    <w:uiPriority w:val="29"/>
    <w:rsid w:val="004C0072"/>
    <w:rPr>
      <w:i/>
      <w:iCs/>
      <w:color w:val="404040" w:themeColor="text1" w:themeTint="BF"/>
    </w:rPr>
  </w:style>
  <w:style w:type="paragraph" w:styleId="ListParagraph">
    <w:name w:val="List Paragraph"/>
    <w:basedOn w:val="Normal"/>
    <w:uiPriority w:val="34"/>
    <w:qFormat/>
    <w:rsid w:val="004C0072"/>
    <w:pPr>
      <w:ind w:left="720"/>
      <w:contextualSpacing/>
    </w:pPr>
  </w:style>
  <w:style w:type="character" w:styleId="IntenseEmphasis">
    <w:name w:val="Intense Emphasis"/>
    <w:basedOn w:val="DefaultParagraphFont"/>
    <w:uiPriority w:val="21"/>
    <w:qFormat/>
    <w:rsid w:val="004C0072"/>
    <w:rPr>
      <w:i/>
      <w:iCs/>
      <w:color w:val="2E74B5" w:themeColor="accent1" w:themeShade="BF"/>
    </w:rPr>
  </w:style>
  <w:style w:type="paragraph" w:styleId="IntenseQuote">
    <w:name w:val="Intense Quote"/>
    <w:basedOn w:val="Normal"/>
    <w:next w:val="Normal"/>
    <w:link w:val="IntenseQuoteChar"/>
    <w:uiPriority w:val="30"/>
    <w:qFormat/>
    <w:rsid w:val="004C00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0072"/>
    <w:rPr>
      <w:i/>
      <w:iCs/>
      <w:color w:val="2E74B5" w:themeColor="accent1" w:themeShade="BF"/>
    </w:rPr>
  </w:style>
  <w:style w:type="character" w:styleId="IntenseReference">
    <w:name w:val="Intense Reference"/>
    <w:basedOn w:val="DefaultParagraphFont"/>
    <w:uiPriority w:val="32"/>
    <w:qFormat/>
    <w:rsid w:val="004C00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5063</Characters>
  <Application>Microsoft Office Word</Application>
  <DocSecurity>0</DocSecurity>
  <Lines>42</Lines>
  <Paragraphs>11</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