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C87F" w14:textId="77777777" w:rsidR="00CF4666" w:rsidRPr="00CF4666" w:rsidRDefault="00CF4666">
      <w:pPr>
        <w:rPr>
          <w:b/>
        </w:rPr>
      </w:pPr>
      <w:r w:rsidRPr="00CF4666">
        <w:rPr>
          <w:b/>
        </w:rPr>
        <w:t>SEVEN - ( sheba, Strong's H7651 )</w:t>
      </w:r>
    </w:p>
    <w:p w14:paraId="6F62288F" w14:textId="77777777" w:rsidR="00CF4666" w:rsidRDefault="00CF4666">
      <w:r w:rsidRPr="00CF4666">
        <w:rPr>
          <w:b/>
        </w:rPr>
        <w:t>Summary:</w:t>
      </w:r>
    </w:p>
    <w:p w14:paraId="67FD6A5D" w14:textId="77777777" w:rsidR="00CF4666" w:rsidRDefault="00CF4666">
      <w:r>
        <w:t>The Hebrew cardinal number sheba (seven) carries immense weight in Scripture, far exceeding its basic mathematical value. It represents completeness, wholeness, and covenantal perfection, stemming from its close linguistic relationship to the Hebrew word for swearing an oath. In Exodus 29:30, the seven-day period required for the consecration of the high priest marks a full cycle of time, signifying a total, complete set-apartness to the service of Yahweh. It establishes that the transition of leadership from Aaron to his successor is not a rushed administrative ceremony but a holy, thorough, and divinely sanctioned transition of office.</w:t>
      </w:r>
    </w:p>
    <w:p w14:paraId="42405BAA" w14:textId="77777777" w:rsidR="00CF4666" w:rsidRDefault="00CF4666"/>
    <w:p w14:paraId="17853D53" w14:textId="77777777" w:rsidR="00CF4666" w:rsidRDefault="00CF4666">
      <w:r w:rsidRPr="00CF4666">
        <w:rPr>
          <w:b/>
        </w:rPr>
        <w:t>Full Study:</w:t>
      </w:r>
    </w:p>
    <w:p w14:paraId="05E25C64" w14:textId="77777777" w:rsidR="00CF4666" w:rsidRDefault="00CF4666"/>
    <w:p w14:paraId="6FBB0C70" w14:textId="77777777" w:rsidR="00CF4666" w:rsidRPr="00CF4666" w:rsidRDefault="00CF4666">
      <w:pPr>
        <w:rPr>
          <w:b/>
        </w:rPr>
      </w:pPr>
      <w:r w:rsidRPr="00CF4666">
        <w:rPr>
          <w:b/>
        </w:rPr>
        <w:t>1. Word Picture / Background</w:t>
      </w:r>
    </w:p>
    <w:p w14:paraId="35B8A2ED" w14:textId="77777777" w:rsidR="00CF4666" w:rsidRDefault="00CF4666">
      <w:r>
        <w:t>• Historically, the number seven is deeply embedded in the ancient Near Eastern world as a symbol of divine completion and order.</w:t>
      </w:r>
    </w:p>
    <w:p w14:paraId="683FA290" w14:textId="77777777" w:rsidR="00CF4666" w:rsidRDefault="00CF4666">
      <w:r>
        <w:t>• The Hebrew root for "seven" (sh-b-`) shares the exact same consonants as the root for "to swear an oath" (shaba`). To swear an oath was literally "to seven oneself," reflecting the practice of pledging oneself through a sevenfold gesture, offering seven gifts, or calling upon seven witnesses. This linguistic tie connects the number seven to covenantal faithfulness, binding oaths, and sacred duty.</w:t>
      </w:r>
    </w:p>
    <w:p w14:paraId="4A2A72C9" w14:textId="77777777" w:rsidR="00CF4666" w:rsidRDefault="00CF4666"/>
    <w:p w14:paraId="316D27EB" w14:textId="77777777" w:rsidR="00CF4666" w:rsidRPr="00CF4666" w:rsidRDefault="00CF4666">
      <w:pPr>
        <w:rPr>
          <w:b/>
        </w:rPr>
      </w:pPr>
      <w:r w:rsidRPr="00CF4666">
        <w:rPr>
          <w:b/>
        </w:rPr>
        <w:t>2. Meaning / Lexical Definition</w:t>
      </w:r>
    </w:p>
    <w:p w14:paraId="1B507823" w14:textId="77777777" w:rsidR="00CF4666" w:rsidRDefault="00CF4666">
      <w:r>
        <w:t>• Sheba (feminine) or shib'ah (masculine) is the cardinal number seven.</w:t>
      </w:r>
    </w:p>
    <w:p w14:paraId="561DAED1" w14:textId="77777777" w:rsidR="00CF4666" w:rsidRDefault="00CF4666">
      <w:r>
        <w:t>• Lexically, it functions as a marker of a specific quantity (seven of something) but is frequently employed in a figurative or symbolic sense to denote fullness, abundance, and sufficiency.</w:t>
      </w:r>
    </w:p>
    <w:p w14:paraId="6052F9C5" w14:textId="77777777" w:rsidR="00CF4666" w:rsidRDefault="00CF4666">
      <w:r>
        <w:t>• It is used to describe complete periods of time (seven days, seven weeks, seven years), complete sequences of actions (seven sprinklings, seven priests), or exhaustive quantities (seven times hotter, sevenfold vengeance).</w:t>
      </w:r>
    </w:p>
    <w:p w14:paraId="729771C5" w14:textId="77777777" w:rsidR="00CF4666" w:rsidRDefault="00CF4666"/>
    <w:p w14:paraId="60225C23" w14:textId="77777777" w:rsidR="00CF4666" w:rsidRPr="00CF4666" w:rsidRDefault="00CF4666">
      <w:pPr>
        <w:rPr>
          <w:b/>
        </w:rPr>
      </w:pPr>
      <w:r w:rsidRPr="00CF4666">
        <w:rPr>
          <w:b/>
        </w:rPr>
        <w:t>3. Usage and Word Pictures</w:t>
      </w:r>
    </w:p>
    <w:p w14:paraId="249B5B7F" w14:textId="77777777" w:rsidR="00CF4666" w:rsidRDefault="00CF4666">
      <w:r>
        <w:t>• The number seven first appears in the Creation account of Genesis, where God completes His work in six days and rests on the seventh day. This establishes a fundamental cosmic pattern: a cycle of seven represents a complete, divinely ordered unit of time.</w:t>
      </w:r>
    </w:p>
    <w:p w14:paraId="00F2B693" w14:textId="77777777" w:rsidR="00CF4666" w:rsidRDefault="00CF4666">
      <w:r>
        <w:t>• Cultically, the number seven saturates the Levitical system. Blood is sprinkled seven times for purification; feasts last seven days; the Menorah has seven lamps; and the land rests every seventh year.</w:t>
      </w:r>
    </w:p>
    <w:p w14:paraId="0927AF01" w14:textId="77777777" w:rsidR="00CF4666" w:rsidRDefault="00CF4666">
      <w:r>
        <w:t>• The word picture of seven is therefore a picture of a closed, perfect circle. It is a full week of creation, a complete cycle of purification, and a finished covenant transaction.</w:t>
      </w:r>
    </w:p>
    <w:p w14:paraId="66F5C86B" w14:textId="77777777" w:rsidR="00CF4666" w:rsidRDefault="00CF4666"/>
    <w:p w14:paraId="454C71D4" w14:textId="77777777" w:rsidR="00CF4666" w:rsidRPr="00CF4666" w:rsidRDefault="00CF4666">
      <w:pPr>
        <w:rPr>
          <w:b/>
        </w:rPr>
      </w:pPr>
      <w:r w:rsidRPr="00CF4666">
        <w:rPr>
          <w:b/>
        </w:rPr>
        <w:t>4. Theological Implications</w:t>
      </w:r>
    </w:p>
    <w:p w14:paraId="52B52631" w14:textId="77777777" w:rsidR="00CF4666" w:rsidRDefault="00CF4666">
      <w:r>
        <w:t>• Theologically, sheba points to the perfection of God's work. When God acts in "sevens," He is demonstrating that His work is finished, sufficient, and lacks nothing.</w:t>
      </w:r>
    </w:p>
    <w:p w14:paraId="09E9B47C" w14:textId="77777777" w:rsidR="00CF4666" w:rsidRDefault="00CF4666">
      <w:r>
        <w:t>• It underscores the sacredness of holy time. By setting apart the seventh day, or requiring seven days for consecration, God marks this time as distinct from ordinary, secular time. It is time saturated with the divine presence.</w:t>
      </w:r>
    </w:p>
    <w:p w14:paraId="39315B1C" w14:textId="77777777" w:rsidR="00CF4666" w:rsidRDefault="00CF4666">
      <w:r>
        <w:t>• In relation to covenants, the sevenfold structure of various rituals indicates that the covenant is legally binding, divinely sealed, and eternally secure.</w:t>
      </w:r>
    </w:p>
    <w:p w14:paraId="34CDD593" w14:textId="77777777" w:rsidR="00CF4666" w:rsidRDefault="00CF4666"/>
    <w:p w14:paraId="0DADC9FC" w14:textId="77777777" w:rsidR="00CF4666" w:rsidRPr="00CF4666" w:rsidRDefault="00CF4666">
      <w:pPr>
        <w:rPr>
          <w:b/>
        </w:rPr>
      </w:pPr>
      <w:r w:rsidRPr="00CF4666">
        <w:rPr>
          <w:b/>
        </w:rPr>
        <w:t>5. Contextual Nuance in the Passage</w:t>
      </w:r>
    </w:p>
    <w:p w14:paraId="7CD0793E" w14:textId="77777777" w:rsidR="00CF4666" w:rsidRDefault="00CF4666">
      <w:r>
        <w:t>• In Exodus 29:30, the successor to the high priest (Aaron's son) must wear the sacred garments for "seven days" when he first enters the tabernacle to minister.</w:t>
      </w:r>
    </w:p>
    <w:p w14:paraId="1D31D5BA" w14:textId="77777777" w:rsidR="00CF4666" w:rsidRDefault="00CF4666">
      <w:r>
        <w:t>• This seven-day period represents a full cycle of time, mirroring the seven days of Creation. Just as God took seven days to bring the physical world into complete order, the priest requires seven days of consecration to be fully integrated into his sacred office.</w:t>
      </w:r>
    </w:p>
    <w:p w14:paraId="2BE542BF" w14:textId="77777777" w:rsidR="00CF4666" w:rsidRDefault="00CF4666">
      <w:r>
        <w:t>• It ensures that the transition of the high priesthood is complete and absolute. During these seven days, the priest remains at the entrance of the Tabernacle, symbolizing a total transition from the common world to the holy realm of God's presence.</w:t>
      </w:r>
    </w:p>
    <w:p w14:paraId="1300617C" w14:textId="77777777" w:rsidR="00CF4666" w:rsidRDefault="00CF4666"/>
    <w:p w14:paraId="2DBDC458" w14:textId="77777777" w:rsidR="00CF4666" w:rsidRPr="00CF4666" w:rsidRDefault="00CF4666">
      <w:pPr>
        <w:rPr>
          <w:b/>
        </w:rPr>
      </w:pPr>
      <w:r w:rsidRPr="00CF4666">
        <w:rPr>
          <w:b/>
        </w:rPr>
        <w:t>6. Key Uses in Other Verses (NKJV)</w:t>
      </w:r>
    </w:p>
    <w:p w14:paraId="59BDE656" w14:textId="77777777" w:rsidR="00CF4666" w:rsidRDefault="00CF4666">
      <w:r>
        <w:t>• Genesis 41:2 - "...there came up out of the river seven cows, fine looking and fat..."</w:t>
      </w:r>
    </w:p>
    <w:p w14:paraId="0C4D490A" w14:textId="77777777" w:rsidR="00CF4666" w:rsidRDefault="00CF4666">
      <w:r>
        <w:t>• Leviticus 4:6 - "The priest shall dip his finger in the blood and sprinkle some of the blood seven times before the Lord..."</w:t>
      </w:r>
    </w:p>
    <w:p w14:paraId="2E2780FE" w14:textId="77777777" w:rsidR="00CF4666" w:rsidRDefault="00CF4666">
      <w:r>
        <w:t>• Joshua 6:4 - "And seven priests shall bear seven trumpets of rams' horns before the ark. But the seventh day you shall march around the city seven times..."</w:t>
      </w:r>
    </w:p>
    <w:p w14:paraId="6FCD235B" w14:textId="77777777" w:rsidR="00CF4666" w:rsidRDefault="00CF4666">
      <w:r>
        <w:t>• Psalm 119:164 - "Seven times a day I praise You, because of Your righteous judgments."</w:t>
      </w:r>
    </w:p>
    <w:p w14:paraId="3B5CE206" w14:textId="77777777" w:rsidR="00CF4666" w:rsidRDefault="00CF4666"/>
    <w:p w14:paraId="43098962" w14:textId="77777777" w:rsidR="00CF4666" w:rsidRPr="00CF4666" w:rsidRDefault="00CF4666">
      <w:pPr>
        <w:rPr>
          <w:b/>
        </w:rPr>
      </w:pPr>
      <w:r w:rsidRPr="00CF4666">
        <w:rPr>
          <w:b/>
        </w:rPr>
        <w:t>7. Other Relevant Insights</w:t>
      </w:r>
    </w:p>
    <w:p w14:paraId="59153A8E" w14:textId="77777777" w:rsidR="00CF4666" w:rsidRDefault="00CF4666">
      <w:r>
        <w:t>• In the ancient Near East, Akkadian and Ugaritic literatures also use "seven" to depict the culmination of a major event, such as building a temple or fighting a decisive battle.</w:t>
      </w:r>
    </w:p>
    <w:p w14:paraId="33A85D25" w14:textId="77777777" w:rsidR="00CF4666" w:rsidRDefault="00CF4666">
      <w:r>
        <w:t>• In the New Testament, this Hebrew concept of sevenfold perfection carries over into the Book of Revelation, which is structured around seven churches, seven seals, seven trumpets, and seven bowls, representing the complete and final execution of God's redemptive and judgmental purposes.</w:t>
      </w:r>
    </w:p>
    <w:p w14:paraId="69901DFC" w14:textId="77777777" w:rsidR="00CF4666" w:rsidRDefault="00CF4666"/>
    <w:p w14:paraId="6ADAEFF2" w14:textId="77777777" w:rsidR="00CF4666" w:rsidRPr="00CF4666" w:rsidRDefault="00CF4666">
      <w:pPr>
        <w:rPr>
          <w:b/>
        </w:rPr>
      </w:pPr>
      <w:r w:rsidRPr="00CF4666">
        <w:rPr>
          <w:b/>
        </w:rPr>
        <w:t>8. References</w:t>
      </w:r>
    </w:p>
    <w:p w14:paraId="41385EB4" w14:textId="77777777" w:rsidR="00CF4666" w:rsidRDefault="00CF4666">
      <w:r>
        <w:t>• Brown, Driver, and Briggs. Hebrew and English Lexicon of the Old Testament.</w:t>
      </w:r>
    </w:p>
    <w:p w14:paraId="56FCF8CD" w14:textId="77777777" w:rsidR="00CF4666" w:rsidRDefault="00CF4666">
      <w:r>
        <w:t>• Harris, R. Laird, Gleason L. Archer Jr., and Bruce K. Waltke. Theological Wordbook of the Old Testament.</w:t>
      </w:r>
    </w:p>
    <w:p w14:paraId="0CAB0A12" w14:textId="77777777" w:rsidR="00CF4666" w:rsidRDefault="00CF4666">
      <w:r>
        <w:t>• VanGemeren, Willem A., ed. New International Dictionary of Old Testament Theology and Exegesis.</w:t>
      </w:r>
    </w:p>
    <w:p w14:paraId="0CFFF4C9" w14:textId="66B5BBCA" w:rsidR="004C5552" w:rsidRDefault="00CF466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4666"/>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7177"/>
  <w15:chartTrackingRefBased/>
  <w15:docId w15:val="{7A8515A1-9202-4F70-A0E9-8986E298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4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4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66"/>
    <w:rPr>
      <w:rFonts w:eastAsiaTheme="majorEastAsia" w:cstheme="majorBidi"/>
      <w:color w:val="272727" w:themeColor="text1" w:themeTint="D8"/>
    </w:rPr>
  </w:style>
  <w:style w:type="paragraph" w:styleId="Title">
    <w:name w:val="Title"/>
    <w:basedOn w:val="Normal"/>
    <w:next w:val="Normal"/>
    <w:link w:val="TitleChar"/>
    <w:uiPriority w:val="10"/>
    <w:qFormat/>
    <w:rsid w:val="00CF4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66"/>
    <w:pPr>
      <w:spacing w:before="160"/>
      <w:jc w:val="center"/>
    </w:pPr>
    <w:rPr>
      <w:i/>
      <w:iCs/>
      <w:color w:val="404040" w:themeColor="text1" w:themeTint="BF"/>
    </w:rPr>
  </w:style>
  <w:style w:type="character" w:customStyle="1" w:styleId="QuoteChar">
    <w:name w:val="Quote Char"/>
    <w:basedOn w:val="DefaultParagraphFont"/>
    <w:link w:val="Quote"/>
    <w:uiPriority w:val="29"/>
    <w:rsid w:val="00CF4666"/>
    <w:rPr>
      <w:i/>
      <w:iCs/>
      <w:color w:val="404040" w:themeColor="text1" w:themeTint="BF"/>
    </w:rPr>
  </w:style>
  <w:style w:type="paragraph" w:styleId="ListParagraph">
    <w:name w:val="List Paragraph"/>
    <w:basedOn w:val="Normal"/>
    <w:uiPriority w:val="34"/>
    <w:qFormat/>
    <w:rsid w:val="00CF4666"/>
    <w:pPr>
      <w:ind w:left="720"/>
      <w:contextualSpacing/>
    </w:pPr>
  </w:style>
  <w:style w:type="character" w:styleId="IntenseEmphasis">
    <w:name w:val="Intense Emphasis"/>
    <w:basedOn w:val="DefaultParagraphFont"/>
    <w:uiPriority w:val="21"/>
    <w:qFormat/>
    <w:rsid w:val="00CF4666"/>
    <w:rPr>
      <w:i/>
      <w:iCs/>
      <w:color w:val="2E74B5" w:themeColor="accent1" w:themeShade="BF"/>
    </w:rPr>
  </w:style>
  <w:style w:type="paragraph" w:styleId="IntenseQuote">
    <w:name w:val="Intense Quote"/>
    <w:basedOn w:val="Normal"/>
    <w:next w:val="Normal"/>
    <w:link w:val="IntenseQuoteChar"/>
    <w:uiPriority w:val="30"/>
    <w:qFormat/>
    <w:rsid w:val="00CF46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4666"/>
    <w:rPr>
      <w:i/>
      <w:iCs/>
      <w:color w:val="2E74B5" w:themeColor="accent1" w:themeShade="BF"/>
    </w:rPr>
  </w:style>
  <w:style w:type="character" w:styleId="IntenseReference">
    <w:name w:val="Intense Reference"/>
    <w:basedOn w:val="DefaultParagraphFont"/>
    <w:uiPriority w:val="32"/>
    <w:qFormat/>
    <w:rsid w:val="00CF46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