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BC8D1" w14:textId="77777777" w:rsidR="00E2617E" w:rsidRPr="00E2617E" w:rsidRDefault="00E2617E">
      <w:pPr>
        <w:rPr>
          <w:b/>
        </w:rPr>
      </w:pPr>
      <w:r w:rsidRPr="00E2617E">
        <w:rPr>
          <w:b/>
        </w:rPr>
        <w:t>WASH - ( rā</w:t>
      </w:r>
      <w:r w:rsidRPr="00E2617E">
        <w:rPr>
          <w:rFonts w:ascii="Calibri" w:hAnsi="Calibri" w:cs="Calibri"/>
          <w:b/>
        </w:rPr>
        <w:t>ḥ</w:t>
      </w:r>
      <w:r w:rsidRPr="00E2617E">
        <w:rPr>
          <w:b/>
        </w:rPr>
        <w:t>aṣ , Strong's H7364 )</w:t>
      </w:r>
    </w:p>
    <w:p w14:paraId="3B20394C" w14:textId="77777777" w:rsidR="00E2617E" w:rsidRDefault="00E2617E">
      <w:r w:rsidRPr="00E2617E">
        <w:rPr>
          <w:b/>
        </w:rPr>
        <w:t>Summary:</w:t>
      </w:r>
    </w:p>
    <w:p w14:paraId="529E117C" w14:textId="77777777" w:rsidR="00E2617E" w:rsidRDefault="00E2617E">
      <w:r>
        <w:t>The Hebrew verb rā</w:t>
      </w:r>
      <w:r>
        <w:rPr>
          <w:rFonts w:ascii="Calibri" w:hAnsi="Calibri" w:cs="Calibri"/>
        </w:rPr>
        <w:t>ḥ</w:t>
      </w:r>
      <w:r>
        <w:t>aṣ refers to the act of washing, bathing, or cleansing a person, object, or sacrificial offering with water. In the context of Exodus 29:4, it signifies the formal, initiatory washing of Aaron and his sons before they could put on the priestly garments and begin their ministry. This complete bathing of the body represents an essential, outward purification that points to the inward spiritual cleansing necessary to stand and minister in the presence of a holy God.</w:t>
      </w:r>
    </w:p>
    <w:p w14:paraId="634D9A54" w14:textId="77777777" w:rsidR="00E2617E" w:rsidRDefault="00E2617E"/>
    <w:p w14:paraId="65135226" w14:textId="77777777" w:rsidR="00E2617E" w:rsidRDefault="00E2617E">
      <w:r w:rsidRPr="00E2617E">
        <w:rPr>
          <w:b/>
        </w:rPr>
        <w:t>Full Study:</w:t>
      </w:r>
    </w:p>
    <w:p w14:paraId="00A67C31" w14:textId="77777777" w:rsidR="00E2617E" w:rsidRDefault="00E2617E"/>
    <w:p w14:paraId="5D419993" w14:textId="77777777" w:rsidR="00E2617E" w:rsidRPr="00E2617E" w:rsidRDefault="00E2617E">
      <w:pPr>
        <w:rPr>
          <w:b/>
        </w:rPr>
      </w:pPr>
      <w:r w:rsidRPr="00E2617E">
        <w:rPr>
          <w:b/>
        </w:rPr>
        <w:t>1. Word Picture / Background</w:t>
      </w:r>
    </w:p>
    <w:p w14:paraId="2B49CA6E" w14:textId="77777777" w:rsidR="00E2617E" w:rsidRDefault="00E2617E">
      <w:r>
        <w:t>In ancient Near Eastern culture, washing was both a daily practical necessity and a significant ritual act. Dusty roads and arid climates made washing the feet a standard act of hospitality. However, a full-body bath (rā</w:t>
      </w:r>
      <w:r>
        <w:rPr>
          <w:rFonts w:ascii="Calibri" w:hAnsi="Calibri" w:cs="Calibri"/>
        </w:rPr>
        <w:t>ḥ</w:t>
      </w:r>
      <w:r>
        <w:t>aṣ) was distinct from washing only the hands or feet, or the localized scrubbing of clothes. The word picture of rā</w:t>
      </w:r>
      <w:r>
        <w:rPr>
          <w:rFonts w:ascii="Calibri" w:hAnsi="Calibri" w:cs="Calibri"/>
        </w:rPr>
        <w:t>ḥ</w:t>
      </w:r>
      <w:r>
        <w:t>aṣ is one of complete wetting, drenching, or bathing to remove dirt, sweat, and ritual impurity. This action transitioned a person from a common, unclean state to a clean, sanctified state suitable for sacred duties.</w:t>
      </w:r>
    </w:p>
    <w:p w14:paraId="7C01AAF6" w14:textId="77777777" w:rsidR="00E2617E" w:rsidRDefault="00E2617E"/>
    <w:p w14:paraId="4FD8E17B" w14:textId="77777777" w:rsidR="00E2617E" w:rsidRPr="00E2617E" w:rsidRDefault="00E2617E">
      <w:pPr>
        <w:rPr>
          <w:b/>
        </w:rPr>
      </w:pPr>
      <w:r w:rsidRPr="00E2617E">
        <w:rPr>
          <w:b/>
        </w:rPr>
        <w:t>2. Meaning / Lexical Definition</w:t>
      </w:r>
    </w:p>
    <w:p w14:paraId="4737E700" w14:textId="77777777" w:rsidR="00E2617E" w:rsidRDefault="00E2617E">
      <w:r>
        <w:t>The verb rā</w:t>
      </w:r>
      <w:r>
        <w:rPr>
          <w:rFonts w:ascii="Calibri" w:hAnsi="Calibri" w:cs="Calibri"/>
        </w:rPr>
        <w:t>ḥ</w:t>
      </w:r>
      <w:r>
        <w:t>aṣ means to wash, bathe, or scrub with water. It applies specifically to:</w:t>
      </w:r>
    </w:p>
    <w:p w14:paraId="3BCAEF73" w14:textId="77777777" w:rsidR="00E2617E" w:rsidRDefault="00E2617E">
      <w:r>
        <w:t>• Washing the human body or specific parts of it, such as the hands, feet, or face.</w:t>
      </w:r>
    </w:p>
    <w:p w14:paraId="7FD69FA3" w14:textId="77777777" w:rsidR="00E2617E" w:rsidRDefault="00E2617E">
      <w:r>
        <w:t>• Washing the inward parts and legs of sacrificial animals during the offering process.</w:t>
      </w:r>
    </w:p>
    <w:p w14:paraId="7C13B03B" w14:textId="77777777" w:rsidR="00E2617E" w:rsidRDefault="00E2617E">
      <w:r>
        <w:t>• Metaphorical cleansing from sin, guilt, and moral defilement.</w:t>
      </w:r>
    </w:p>
    <w:p w14:paraId="17BB9246" w14:textId="77777777" w:rsidR="00E2617E" w:rsidRDefault="00E2617E">
      <w:r>
        <w:t>The Hebrew language distinguishes rā</w:t>
      </w:r>
      <w:r>
        <w:rPr>
          <w:rFonts w:ascii="Calibri" w:hAnsi="Calibri" w:cs="Calibri"/>
        </w:rPr>
        <w:t>ḥ</w:t>
      </w:r>
      <w:r>
        <w:t>aṣ (cleansing of the flesh or body) from kābas (cleansing of fabrics or garments by treading on them). Rā</w:t>
      </w:r>
      <w:r>
        <w:rPr>
          <w:rFonts w:ascii="Calibri" w:hAnsi="Calibri" w:cs="Calibri"/>
        </w:rPr>
        <w:t>ḥ</w:t>
      </w:r>
      <w:r>
        <w:t>aṣ focuses entirely on the washing of physical bodies or sacrificial flesh.</w:t>
      </w:r>
    </w:p>
    <w:p w14:paraId="73327541" w14:textId="77777777" w:rsidR="00E2617E" w:rsidRDefault="00E2617E"/>
    <w:p w14:paraId="4FC971B1" w14:textId="77777777" w:rsidR="00E2617E" w:rsidRPr="00E2617E" w:rsidRDefault="00E2617E">
      <w:pPr>
        <w:rPr>
          <w:b/>
        </w:rPr>
      </w:pPr>
      <w:r w:rsidRPr="00E2617E">
        <w:rPr>
          <w:b/>
        </w:rPr>
        <w:t>3. Usage and Word Pictures</w:t>
      </w:r>
    </w:p>
    <w:p w14:paraId="2F253F8B" w14:textId="77777777" w:rsidR="00E2617E" w:rsidRDefault="00E2617E">
      <w:r>
        <w:t>• rā</w:t>
      </w:r>
      <w:r>
        <w:rPr>
          <w:rFonts w:ascii="Calibri" w:hAnsi="Calibri" w:cs="Calibri"/>
        </w:rPr>
        <w:t>ḥ</w:t>
      </w:r>
      <w:r>
        <w:t>aṣ is used throughout the Old Testament to paint a picture of transition from defilement to acceptance:</w:t>
      </w:r>
    </w:p>
    <w:p w14:paraId="2F4A5F45" w14:textId="77777777" w:rsidR="00E2617E" w:rsidRDefault="00E2617E">
      <w:r>
        <w:t>• In the sacrificial system, the legs and entrails of the burnt offering must be washed with water before being burned on the altar, ensuring that the offering to God is entirely free from outward filth.</w:t>
      </w:r>
    </w:p>
    <w:p w14:paraId="4E3DDD36" w14:textId="77777777" w:rsidR="00E2617E" w:rsidRDefault="00E2617E">
      <w:r>
        <w:t>• Metaphorically, washing the hands in innocence represents a public declaration of moral purity and freedom from guilt in a matter.</w:t>
      </w:r>
    </w:p>
    <w:p w14:paraId="4E4CD85E" w14:textId="77777777" w:rsidR="00E2617E" w:rsidRDefault="00E2617E">
      <w:r>
        <w:t>• Naaman washing seven times in the Jordan River illustrates complete obedience leading to physical restoration and cleansing from leprosy.</w:t>
      </w:r>
    </w:p>
    <w:p w14:paraId="4F9C9998" w14:textId="77777777" w:rsidR="00E2617E" w:rsidRDefault="00E2617E"/>
    <w:p w14:paraId="058DBD9C" w14:textId="77777777" w:rsidR="00E2617E" w:rsidRPr="00E2617E" w:rsidRDefault="00E2617E">
      <w:pPr>
        <w:rPr>
          <w:b/>
        </w:rPr>
      </w:pPr>
      <w:r w:rsidRPr="00E2617E">
        <w:rPr>
          <w:b/>
        </w:rPr>
        <w:t>4. Theological Implications</w:t>
      </w:r>
    </w:p>
    <w:p w14:paraId="41AEBF5F" w14:textId="77777777" w:rsidR="00E2617E" w:rsidRDefault="00E2617E">
      <w:r>
        <w:t>Holiness requires absolute purity. Because human beings are inherently defiled, they cannot approach a holy God without first being cleansed. The washing of the priests is a divine requirement, not a human suggestion; God initiates and commands the cleansing. The New Testament picks up this imagery to explain the work of Christ and the Holy Spirit. The "washing of regeneration" (Titus 3:5) and having our "bodies washed with pure water" (Hebrews 10:22) point back to this priestly cleansing. It demonstrates that spiritual cleansing is an indispensable prerequisite for entering God’s presence and serving in the spiritual priesthood of believers.</w:t>
      </w:r>
    </w:p>
    <w:p w14:paraId="0DCE55FE" w14:textId="77777777" w:rsidR="00E2617E" w:rsidRDefault="00E2617E"/>
    <w:p w14:paraId="1EEECD29" w14:textId="77777777" w:rsidR="00E2617E" w:rsidRPr="00E2617E" w:rsidRDefault="00E2617E">
      <w:pPr>
        <w:rPr>
          <w:b/>
        </w:rPr>
      </w:pPr>
      <w:r w:rsidRPr="00E2617E">
        <w:rPr>
          <w:b/>
        </w:rPr>
        <w:t>5. Contextual Nuance in the Passage</w:t>
      </w:r>
    </w:p>
    <w:p w14:paraId="14B3C324" w14:textId="77777777" w:rsidR="00E2617E" w:rsidRDefault="00E2617E">
      <w:r>
        <w:t>In Exodus 29:4, the washing of Aaron and his sons is a one-time initiatory rite. Moses performs the washing on them; they do not wash themselves. This highlights that cleansing for ministry is something received, not self-generated. This complete washing of the entire body at the entrance of the Tabernacle is distinct from the daily, ongoing washing of their hands and feet at the bronze laver (Exodus 30:19-21) before they entered the tent or offered sacrifices. The initial bath represents regeneration and justification (a once-for-all status change), while the daily washing of hands and feet represents ongoing sanctification and cleansing from daily defilement.</w:t>
      </w:r>
    </w:p>
    <w:p w14:paraId="18064DBD" w14:textId="77777777" w:rsidR="00E2617E" w:rsidRDefault="00E2617E"/>
    <w:p w14:paraId="0A51C93B" w14:textId="77777777" w:rsidR="00E2617E" w:rsidRPr="00E2617E" w:rsidRDefault="00E2617E">
      <w:pPr>
        <w:rPr>
          <w:b/>
        </w:rPr>
      </w:pPr>
      <w:r w:rsidRPr="00E2617E">
        <w:rPr>
          <w:b/>
        </w:rPr>
        <w:t>6. Key Uses in Other Verses (NKJV)</w:t>
      </w:r>
    </w:p>
    <w:p w14:paraId="115DF1B8" w14:textId="77777777" w:rsidR="00E2617E" w:rsidRDefault="00E2617E">
      <w:r>
        <w:t>• Genesis 18:4: "Please let a little water be brought, and wash your feet, and rest yourselves under the tree."</w:t>
      </w:r>
    </w:p>
    <w:p w14:paraId="3F40E8CC" w14:textId="77777777" w:rsidR="00E2617E" w:rsidRDefault="00E2617E">
      <w:r>
        <w:t>• Leviticus 1:9: "but its entrails and its legs he shall wash with water."</w:t>
      </w:r>
    </w:p>
    <w:p w14:paraId="1A8A1245" w14:textId="77777777" w:rsidR="00E2617E" w:rsidRDefault="00E2617E">
      <w:r>
        <w:t>• Leviticus 8:6: "Then Moses brought Aaron and his sons and washed them with water."</w:t>
      </w:r>
    </w:p>
    <w:p w14:paraId="479983AF" w14:textId="77777777" w:rsidR="00E2617E" w:rsidRDefault="00E2617E">
      <w:r>
        <w:t>• Ruth 3:3: "Therefore wash yourself and anoint yourself, put on your best garment and go down to the threshing floor..."</w:t>
      </w:r>
    </w:p>
    <w:p w14:paraId="1164DEE7" w14:textId="77777777" w:rsidR="00E2617E" w:rsidRDefault="00E2617E">
      <w:r>
        <w:t>• 2 Kings 5:10: "And Elisha sent a messenger to him, saying, 'Go and wash in the Jordan seven times, and your flesh shall be restored to you, and you shall be clean.'"</w:t>
      </w:r>
    </w:p>
    <w:p w14:paraId="4EB483A8" w14:textId="77777777" w:rsidR="00E2617E" w:rsidRDefault="00E2617E">
      <w:r>
        <w:t>• Isaiah 1:16: "Wash yourselves, make yourselves clean; put away the evil of your doings from before My eyes."</w:t>
      </w:r>
    </w:p>
    <w:p w14:paraId="6A17E866" w14:textId="77777777" w:rsidR="00E2617E" w:rsidRDefault="00E2617E"/>
    <w:p w14:paraId="2DEAD492" w14:textId="77777777" w:rsidR="00E2617E" w:rsidRPr="00E2617E" w:rsidRDefault="00E2617E">
      <w:pPr>
        <w:rPr>
          <w:b/>
        </w:rPr>
      </w:pPr>
      <w:r w:rsidRPr="00E2617E">
        <w:rPr>
          <w:b/>
        </w:rPr>
        <w:t>7. Other Relevant Insights</w:t>
      </w:r>
    </w:p>
    <w:p w14:paraId="6FD90538" w14:textId="77777777" w:rsidR="00E2617E" w:rsidRDefault="00E2617E">
      <w:r>
        <w:t>The Greek translation of the Old Testament (the Septuagint) uses the verb louō to translate rā</w:t>
      </w:r>
      <w:r>
        <w:rPr>
          <w:rFonts w:ascii="Calibri" w:hAnsi="Calibri" w:cs="Calibri"/>
        </w:rPr>
        <w:t>ḥ</w:t>
      </w:r>
      <w:r>
        <w:t>aṣ in Exodus 29:4. In the New Testament, louō refers to bathing the whole body, whereas niptō refers to washing a part of the body, such as the hands or feet. Jesus highlights this exact distinction in John 13:10: "He who is bathed [louō] needs only to wash [niptō] his feet, but is completely clean." This New Testament distinction beautifully preserves the Old Testament pattern established with Aaron and his sons.</w:t>
      </w:r>
    </w:p>
    <w:p w14:paraId="6003B993" w14:textId="77777777" w:rsidR="00E2617E" w:rsidRDefault="00E2617E"/>
    <w:p w14:paraId="51A86C28" w14:textId="77777777" w:rsidR="00E2617E" w:rsidRPr="00E2617E" w:rsidRDefault="00E2617E">
      <w:pPr>
        <w:rPr>
          <w:b/>
        </w:rPr>
      </w:pPr>
      <w:r w:rsidRPr="00E2617E">
        <w:rPr>
          <w:b/>
        </w:rPr>
        <w:t>8. References</w:t>
      </w:r>
    </w:p>
    <w:p w14:paraId="4486A2FF" w14:textId="77777777" w:rsidR="00E2617E" w:rsidRDefault="00E2617E">
      <w:r>
        <w:t>• Brown-Driver-Briggs Hebrew and English Lexicon</w:t>
      </w:r>
    </w:p>
    <w:p w14:paraId="22161F19" w14:textId="77777777" w:rsidR="00E2617E" w:rsidRDefault="00E2617E">
      <w:r>
        <w:t>• Theological Wordbook of the Old Testament</w:t>
      </w:r>
    </w:p>
    <w:p w14:paraId="45FA753A" w14:textId="77777777" w:rsidR="00E2617E" w:rsidRDefault="00E2617E">
      <w:r>
        <w:t>• New International Dictionary of Old Testament Theology and Exegesis</w:t>
      </w:r>
    </w:p>
    <w:p w14:paraId="46EDB931" w14:textId="77777777" w:rsidR="00E2617E" w:rsidRDefault="00E2617E">
      <w:r>
        <w:t>• Expository Dictionary of Bible Words by Stephen D. Renn</w:t>
      </w:r>
    </w:p>
    <w:p w14:paraId="71525E00" w14:textId="28E65F13" w:rsidR="004C5552" w:rsidRDefault="00E2617E">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17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617E"/>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19D15"/>
  <w15:chartTrackingRefBased/>
  <w15:docId w15:val="{0B2A9A10-75CD-4AC5-B310-8186D2E73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6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6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17E"/>
    <w:rPr>
      <w:rFonts w:eastAsiaTheme="majorEastAsia" w:cstheme="majorBidi"/>
      <w:color w:val="272727" w:themeColor="text1" w:themeTint="D8"/>
    </w:rPr>
  </w:style>
  <w:style w:type="paragraph" w:styleId="Title">
    <w:name w:val="Title"/>
    <w:basedOn w:val="Normal"/>
    <w:next w:val="Normal"/>
    <w:link w:val="TitleChar"/>
    <w:uiPriority w:val="10"/>
    <w:qFormat/>
    <w:rsid w:val="00E26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17E"/>
    <w:pPr>
      <w:spacing w:before="160"/>
      <w:jc w:val="center"/>
    </w:pPr>
    <w:rPr>
      <w:i/>
      <w:iCs/>
      <w:color w:val="404040" w:themeColor="text1" w:themeTint="BF"/>
    </w:rPr>
  </w:style>
  <w:style w:type="character" w:customStyle="1" w:styleId="QuoteChar">
    <w:name w:val="Quote Char"/>
    <w:basedOn w:val="DefaultParagraphFont"/>
    <w:link w:val="Quote"/>
    <w:uiPriority w:val="29"/>
    <w:rsid w:val="00E2617E"/>
    <w:rPr>
      <w:i/>
      <w:iCs/>
      <w:color w:val="404040" w:themeColor="text1" w:themeTint="BF"/>
    </w:rPr>
  </w:style>
  <w:style w:type="paragraph" w:styleId="ListParagraph">
    <w:name w:val="List Paragraph"/>
    <w:basedOn w:val="Normal"/>
    <w:uiPriority w:val="34"/>
    <w:qFormat/>
    <w:rsid w:val="00E2617E"/>
    <w:pPr>
      <w:ind w:left="720"/>
      <w:contextualSpacing/>
    </w:pPr>
  </w:style>
  <w:style w:type="character" w:styleId="IntenseEmphasis">
    <w:name w:val="Intense Emphasis"/>
    <w:basedOn w:val="DefaultParagraphFont"/>
    <w:uiPriority w:val="21"/>
    <w:qFormat/>
    <w:rsid w:val="00E2617E"/>
    <w:rPr>
      <w:i/>
      <w:iCs/>
      <w:color w:val="2E74B5" w:themeColor="accent1" w:themeShade="BF"/>
    </w:rPr>
  </w:style>
  <w:style w:type="paragraph" w:styleId="IntenseQuote">
    <w:name w:val="Intense Quote"/>
    <w:basedOn w:val="Normal"/>
    <w:next w:val="Normal"/>
    <w:link w:val="IntenseQuoteChar"/>
    <w:uiPriority w:val="30"/>
    <w:qFormat/>
    <w:rsid w:val="00E261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617E"/>
    <w:rPr>
      <w:i/>
      <w:iCs/>
      <w:color w:val="2E74B5" w:themeColor="accent1" w:themeShade="BF"/>
    </w:rPr>
  </w:style>
  <w:style w:type="character" w:styleId="IntenseReference">
    <w:name w:val="Intense Reference"/>
    <w:basedOn w:val="DefaultParagraphFont"/>
    <w:uiPriority w:val="32"/>
    <w:qFormat/>
    <w:rsid w:val="00E2617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784</Words>
  <Characters>4475</Characters>
  <Application>Microsoft Office Word</Application>
  <DocSecurity>0</DocSecurity>
  <Lines>37</Lines>
  <Paragraphs>10</Paragraphs>
  <ScaleCrop>false</ScaleCrop>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