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65432" w14:textId="77777777" w:rsidR="00D01E1D" w:rsidRPr="00D01E1D" w:rsidRDefault="00D01E1D">
      <w:pPr>
        <w:rPr>
          <w:b/>
        </w:rPr>
      </w:pPr>
      <w:r w:rsidRPr="00D01E1D">
        <w:rPr>
          <w:b/>
        </w:rPr>
        <w:t>GLORY - ( kabod , Strong's H3519 )</w:t>
      </w:r>
    </w:p>
    <w:p w14:paraId="742CF6BF" w14:textId="77777777" w:rsidR="00D01E1D" w:rsidRDefault="00D01E1D">
      <w:r w:rsidRPr="00D01E1D">
        <w:rPr>
          <w:b/>
        </w:rPr>
        <w:t>Summary:</w:t>
      </w:r>
    </w:p>
    <w:p w14:paraId="43D17633" w14:textId="77777777" w:rsidR="00D01E1D" w:rsidRDefault="00D01E1D">
      <w:r>
        <w:t>The Hebrew word kabod fundamentally means weight, heaviness, or substance, and translates most often to "glory," "honor," or "splendor." When applied to God, it refers to the visible manifestation of His infinite worth, majesty, and holy presence. In Exodus 29:43, God promises that the tabernacle will be sanctified (set apart and made holy) by His kabod—the weighty, overwhelming, luminous reality of His presence dwelling among His people.</w:t>
      </w:r>
    </w:p>
    <w:p w14:paraId="6997F689" w14:textId="77777777" w:rsidR="00D01E1D" w:rsidRDefault="00D01E1D"/>
    <w:p w14:paraId="0EFFE52E" w14:textId="77777777" w:rsidR="00D01E1D" w:rsidRDefault="00D01E1D">
      <w:r w:rsidRPr="00D01E1D">
        <w:rPr>
          <w:b/>
        </w:rPr>
        <w:t>Full Study:</w:t>
      </w:r>
    </w:p>
    <w:p w14:paraId="6AF702FE" w14:textId="77777777" w:rsidR="00D01E1D" w:rsidRDefault="00D01E1D"/>
    <w:p w14:paraId="1EF351CA" w14:textId="77777777" w:rsidR="00D01E1D" w:rsidRPr="00D01E1D" w:rsidRDefault="00D01E1D">
      <w:pPr>
        <w:rPr>
          <w:b/>
        </w:rPr>
      </w:pPr>
      <w:r w:rsidRPr="00D01E1D">
        <w:rPr>
          <w:b/>
        </w:rPr>
        <w:t>1. Word Picture / Background</w:t>
      </w:r>
    </w:p>
    <w:p w14:paraId="3C401A43" w14:textId="77777777" w:rsidR="00D01E1D" w:rsidRDefault="00D01E1D">
      <w:r>
        <w:t>• The literal root of kabod comes from an agricultural and ancient Near Eastern concept of "heaviness."</w:t>
      </w:r>
    </w:p>
    <w:p w14:paraId="1FDA4D90" w14:textId="77777777" w:rsidR="00D01E1D" w:rsidRDefault="00D01E1D">
      <w:r>
        <w:t>• In ancient times, a person of "weight" was someone of substance, wealth, or societal importance. To be "heavy" with wealth or reputation was to be honored.</w:t>
      </w:r>
    </w:p>
    <w:p w14:paraId="796047A9" w14:textId="77777777" w:rsidR="00D01E1D" w:rsidRDefault="00D01E1D">
      <w:r>
        <w:t>• When this physical concept of weight is applied to God, it transcends physical mass and becomes moral and spiritual "weightiness." It signifies His supreme value, His un-ignorable reality, and the awesome, often terrifying splendor of His divine presence.</w:t>
      </w:r>
    </w:p>
    <w:p w14:paraId="7F87A63A" w14:textId="77777777" w:rsidR="00D01E1D" w:rsidRDefault="00D01E1D"/>
    <w:p w14:paraId="4D8158D4" w14:textId="77777777" w:rsidR="00D01E1D" w:rsidRPr="00D01E1D" w:rsidRDefault="00D01E1D">
      <w:pPr>
        <w:rPr>
          <w:b/>
        </w:rPr>
      </w:pPr>
      <w:r w:rsidRPr="00D01E1D">
        <w:rPr>
          <w:b/>
        </w:rPr>
        <w:t>2. Meaning / Lexical Definition</w:t>
      </w:r>
    </w:p>
    <w:p w14:paraId="1B06B99A" w14:textId="77777777" w:rsidR="00D01E1D" w:rsidRDefault="00D01E1D">
      <w:r>
        <w:t>• Primary Meaning: Glory, honor, splendor, abundance, reverence.</w:t>
      </w:r>
    </w:p>
    <w:p w14:paraId="0042A1B7" w14:textId="77777777" w:rsidR="00D01E1D" w:rsidRDefault="00D01E1D">
      <w:r>
        <w:t>• Root: Derived from the verb kabad (Strong’s H3513), meaning to be heavy, weighty, or burdensome.</w:t>
      </w:r>
    </w:p>
    <w:p w14:paraId="4A34E27B" w14:textId="77777777" w:rsidR="00D01E1D" w:rsidRDefault="00D01E1D">
      <w:r>
        <w:t>• Human Application: When applied to mankind, it refers to wealth, reputation, dignity, or the honor given to kings and men of high standing.</w:t>
      </w:r>
    </w:p>
    <w:p w14:paraId="7F2A7FEE" w14:textId="77777777" w:rsidR="00D01E1D" w:rsidRDefault="00D01E1D">
      <w:r>
        <w:t>• Divine Application: When applied to God, it denotes the visible, active majesty of the divine presence. It is often associated with brilliant light, a consuming fire, or a dense cloud that physically manifests God's nearness to humanity.</w:t>
      </w:r>
    </w:p>
    <w:p w14:paraId="30054F80" w14:textId="77777777" w:rsidR="00D01E1D" w:rsidRDefault="00D01E1D"/>
    <w:p w14:paraId="4681F4C1" w14:textId="77777777" w:rsidR="00D01E1D" w:rsidRPr="00D01E1D" w:rsidRDefault="00D01E1D">
      <w:pPr>
        <w:rPr>
          <w:b/>
        </w:rPr>
      </w:pPr>
      <w:r w:rsidRPr="00D01E1D">
        <w:rPr>
          <w:b/>
        </w:rPr>
        <w:t>3. Usage and Word Pictures</w:t>
      </w:r>
    </w:p>
    <w:p w14:paraId="03FF7BE1" w14:textId="77777777" w:rsidR="00D01E1D" w:rsidRDefault="00D01E1D">
      <w:r>
        <w:t>• The Old Testament frequently uses the phrase "the glory of the LORD" (kabod Yahweh).</w:t>
      </w:r>
    </w:p>
    <w:p w14:paraId="279F53AB" w14:textId="77777777" w:rsidR="00D01E1D" w:rsidRDefault="00D01E1D">
      <w:r>
        <w:t>• This glory is not an abstract idea but a tangible reality. The word picture is that God's presence is not light, fluffy, or easily dismissed; it possesses an unmistakable, solid reality that demands reverence and awe.</w:t>
      </w:r>
    </w:p>
    <w:p w14:paraId="60BBF156" w14:textId="77777777" w:rsidR="00D01E1D" w:rsidRDefault="00D01E1D">
      <w:r>
        <w:t>• The most famous physical manifestation of this kabod is the cloud by day and the pillar of fire by night, which later descended upon Mount Sinai and filled the tabernacle.</w:t>
      </w:r>
    </w:p>
    <w:p w14:paraId="4C13F559" w14:textId="77777777" w:rsidR="00D01E1D" w:rsidRDefault="00D01E1D"/>
    <w:p w14:paraId="19FB2E62" w14:textId="77777777" w:rsidR="00D01E1D" w:rsidRPr="00D01E1D" w:rsidRDefault="00D01E1D">
      <w:pPr>
        <w:rPr>
          <w:b/>
        </w:rPr>
      </w:pPr>
      <w:r w:rsidRPr="00D01E1D">
        <w:rPr>
          <w:b/>
        </w:rPr>
        <w:t>4. Theological Implications</w:t>
      </w:r>
    </w:p>
    <w:p w14:paraId="4A32FF3C" w14:textId="77777777" w:rsidR="00D01E1D" w:rsidRDefault="00D01E1D">
      <w:r>
        <w:t>• The glory of God is often understood as the outward, visible expression of His internal, intrinsic holiness. If holiness is God's hidden perfection, glory is that perfection put on display.</w:t>
      </w:r>
    </w:p>
    <w:p w14:paraId="6A240517" w14:textId="77777777" w:rsidR="00D01E1D" w:rsidRDefault="00D01E1D">
      <w:r>
        <w:t>• The concept teaches that true sanctification (holiness) does not come merely from religious rituals, blood sacrifices, or precise architecture. True holiness is imparted by the dwelling presence of God Himself. Where the heavy presence of God rests, that space (or person) is utterly transformed and set apart.</w:t>
      </w:r>
    </w:p>
    <w:p w14:paraId="45D27A47" w14:textId="77777777" w:rsidR="00D01E1D" w:rsidRDefault="00D01E1D">
      <w:r>
        <w:t>• Because God's glory is infinitely "heavy" with moral perfection, it is dangerous to sinful humanity. It requires a mediator and a sacrifice for man to dwell in its proximity without being consumed.</w:t>
      </w:r>
    </w:p>
    <w:p w14:paraId="2DB6D6AF" w14:textId="77777777" w:rsidR="00D01E1D" w:rsidRDefault="00D01E1D"/>
    <w:p w14:paraId="4BB30EF6" w14:textId="77777777" w:rsidR="00D01E1D" w:rsidRPr="00D01E1D" w:rsidRDefault="00D01E1D">
      <w:pPr>
        <w:rPr>
          <w:b/>
        </w:rPr>
      </w:pPr>
      <w:r w:rsidRPr="00D01E1D">
        <w:rPr>
          <w:b/>
        </w:rPr>
        <w:t>5. Contextual Nuance in the Passage</w:t>
      </w:r>
    </w:p>
    <w:p w14:paraId="774D1B9C" w14:textId="77777777" w:rsidR="00D01E1D" w:rsidRDefault="00D01E1D">
      <w:r>
        <w:t>• In Exodus 29, God provides detailed instructions for consecrating the priests and the altar. At the conclusion of these instructions (v. 43), God promises: "And there I will meet with the children of Israel, and the tabernacle shall be sanctified by My glory."</w:t>
      </w:r>
    </w:p>
    <w:p w14:paraId="5F4B3C15" w14:textId="77777777" w:rsidR="00D01E1D" w:rsidRDefault="00D01E1D">
      <w:r>
        <w:t>• The contextual nuance here is sanctifying presence. The tabernacle itself was merely a construction of wood, animal skins, and woven fabric. No amount of human craftsmanship could make it holy. It was the kabod—the descending, weighty presence of God—that transformed a common tent into a holy sanctuary.</w:t>
      </w:r>
    </w:p>
    <w:p w14:paraId="09FCD36B" w14:textId="77777777" w:rsidR="00D01E1D" w:rsidRDefault="00D01E1D">
      <w:r>
        <w:t>• Pastorally, this points forward to the New Covenant believer. Just as the physical tent was made holy by God's indwelling glory, the believer's body is sanctified by the indwelling, weighty presence of the Holy Spirit.</w:t>
      </w:r>
    </w:p>
    <w:p w14:paraId="2533D993" w14:textId="77777777" w:rsidR="00D01E1D" w:rsidRDefault="00D01E1D"/>
    <w:p w14:paraId="050FDCDC" w14:textId="77777777" w:rsidR="00D01E1D" w:rsidRPr="00D01E1D" w:rsidRDefault="00D01E1D">
      <w:pPr>
        <w:rPr>
          <w:b/>
        </w:rPr>
      </w:pPr>
      <w:r w:rsidRPr="00D01E1D">
        <w:rPr>
          <w:b/>
        </w:rPr>
        <w:t>6. Key Uses in Other Verses (NKJV)</w:t>
      </w:r>
    </w:p>
    <w:p w14:paraId="7928926C" w14:textId="77777777" w:rsidR="00D01E1D" w:rsidRDefault="00D01E1D">
      <w:r>
        <w:t>• Exodus 33:18 – "And he said, 'Please, show me Your glory.'" (Moses pleading to see the unshielded kabod of God).</w:t>
      </w:r>
    </w:p>
    <w:p w14:paraId="49F20B0E" w14:textId="77777777" w:rsidR="00D01E1D" w:rsidRDefault="00D01E1D">
      <w:r>
        <w:t>• Leviticus 9:23 – "Then the glory of the LORD appeared to all the people."</w:t>
      </w:r>
    </w:p>
    <w:p w14:paraId="5BCAB1F2" w14:textId="77777777" w:rsidR="00D01E1D" w:rsidRDefault="00D01E1D">
      <w:r>
        <w:t>• 1 Samuel 4:21 – "Then she named the child Ichabod, saying, 'The glory has departed from Israel!'" (The name Ichabod translates to i-kabod, meaning "no glory" or "where is the glory?").</w:t>
      </w:r>
    </w:p>
    <w:p w14:paraId="0B52491A" w14:textId="77777777" w:rsidR="00D01E1D" w:rsidRDefault="00D01E1D">
      <w:r>
        <w:t>• Psalm 19:1 – "The heavens declare the glory of God; And the firmament shows His handiwork."</w:t>
      </w:r>
    </w:p>
    <w:p w14:paraId="7FAF8AC4" w14:textId="77777777" w:rsidR="00D01E1D" w:rsidRDefault="00D01E1D">
      <w:r>
        <w:t>• Isaiah 6:3 – "Holy, holy, holy is the LORD of hosts; The whole earth is full of His glory!"</w:t>
      </w:r>
    </w:p>
    <w:p w14:paraId="14B4B47F" w14:textId="77777777" w:rsidR="00D01E1D" w:rsidRDefault="00D01E1D"/>
    <w:p w14:paraId="215545AB" w14:textId="77777777" w:rsidR="00D01E1D" w:rsidRPr="00D01E1D" w:rsidRDefault="00D01E1D">
      <w:pPr>
        <w:rPr>
          <w:b/>
        </w:rPr>
      </w:pPr>
      <w:r w:rsidRPr="00D01E1D">
        <w:rPr>
          <w:b/>
        </w:rPr>
        <w:t>7. Other Relevant Insights</w:t>
      </w:r>
    </w:p>
    <w:p w14:paraId="41A9B5C2" w14:textId="77777777" w:rsidR="00D01E1D" w:rsidRDefault="00D01E1D">
      <w:r>
        <w:t>• When the Old Testament was translated into Greek (the Septuagint), the translators chose the word doxa for kabod. In classical Greek, doxa meant "opinion" or "reputation," but through this biblical translation, it took on the Hebrew flavor of "radiance" and "divine splendor." This directly shaped the New Testament usage, such as in John 1:14: "And the Word became flesh and dwelt among us, and we beheld His glory (doxa)."</w:t>
      </w:r>
    </w:p>
    <w:p w14:paraId="4A20BFE2" w14:textId="77777777" w:rsidR="00D01E1D" w:rsidRDefault="00D01E1D">
      <w:r>
        <w:t>• C.S. Lewis famously captured the essence of kabod in his sermon titled "The Weight of Glory," reminding believers that heavenly glory involves a substantial, enduring reality that far outweighs the fleeting afflictions of this world (2 Corinthians 4:17).</w:t>
      </w:r>
    </w:p>
    <w:p w14:paraId="4E1A698E" w14:textId="77777777" w:rsidR="00D01E1D" w:rsidRDefault="00D01E1D"/>
    <w:p w14:paraId="32905F6A" w14:textId="77777777" w:rsidR="00D01E1D" w:rsidRPr="00D01E1D" w:rsidRDefault="00D01E1D">
      <w:pPr>
        <w:rPr>
          <w:b/>
        </w:rPr>
      </w:pPr>
      <w:r w:rsidRPr="00D01E1D">
        <w:rPr>
          <w:b/>
        </w:rPr>
        <w:t>8. References</w:t>
      </w:r>
    </w:p>
    <w:p w14:paraId="61FBB5FF" w14:textId="77777777" w:rsidR="00D01E1D" w:rsidRDefault="00D01E1D">
      <w:r>
        <w:t>• Brown-Driver-Briggs Hebrew and English Lexicon (BDB)</w:t>
      </w:r>
    </w:p>
    <w:p w14:paraId="163652FF" w14:textId="77777777" w:rsidR="00D01E1D" w:rsidRDefault="00D01E1D">
      <w:r>
        <w:t>• Theological Wordbook of the Old Testament (TWOT)</w:t>
      </w:r>
    </w:p>
    <w:p w14:paraId="462BBACF" w14:textId="77777777" w:rsidR="00D01E1D" w:rsidRDefault="00D01E1D">
      <w:r>
        <w:t>• Vine's Expository Dictionary of Old and New Testament Words</w:t>
      </w:r>
    </w:p>
    <w:p w14:paraId="027CE045" w14:textId="16AA6C3F" w:rsidR="004C5552" w:rsidRDefault="00D01E1D">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1E1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BE2A"/>
  <w15:chartTrackingRefBased/>
  <w15:docId w15:val="{5DDE66B3-2B93-41B0-B646-C908B24D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E1D"/>
    <w:rPr>
      <w:rFonts w:eastAsiaTheme="majorEastAsia" w:cstheme="majorBidi"/>
      <w:color w:val="272727" w:themeColor="text1" w:themeTint="D8"/>
    </w:rPr>
  </w:style>
  <w:style w:type="paragraph" w:styleId="Title">
    <w:name w:val="Title"/>
    <w:basedOn w:val="Normal"/>
    <w:next w:val="Normal"/>
    <w:link w:val="TitleChar"/>
    <w:uiPriority w:val="10"/>
    <w:qFormat/>
    <w:rsid w:val="00D0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E1D"/>
    <w:pPr>
      <w:spacing w:before="160"/>
      <w:jc w:val="center"/>
    </w:pPr>
    <w:rPr>
      <w:i/>
      <w:iCs/>
      <w:color w:val="404040" w:themeColor="text1" w:themeTint="BF"/>
    </w:rPr>
  </w:style>
  <w:style w:type="character" w:customStyle="1" w:styleId="QuoteChar">
    <w:name w:val="Quote Char"/>
    <w:basedOn w:val="DefaultParagraphFont"/>
    <w:link w:val="Quote"/>
    <w:uiPriority w:val="29"/>
    <w:rsid w:val="00D01E1D"/>
    <w:rPr>
      <w:i/>
      <w:iCs/>
      <w:color w:val="404040" w:themeColor="text1" w:themeTint="BF"/>
    </w:rPr>
  </w:style>
  <w:style w:type="paragraph" w:styleId="ListParagraph">
    <w:name w:val="List Paragraph"/>
    <w:basedOn w:val="Normal"/>
    <w:uiPriority w:val="34"/>
    <w:qFormat/>
    <w:rsid w:val="00D01E1D"/>
    <w:pPr>
      <w:ind w:left="720"/>
      <w:contextualSpacing/>
    </w:pPr>
  </w:style>
  <w:style w:type="character" w:styleId="IntenseEmphasis">
    <w:name w:val="Intense Emphasis"/>
    <w:basedOn w:val="DefaultParagraphFont"/>
    <w:uiPriority w:val="21"/>
    <w:qFormat/>
    <w:rsid w:val="00D01E1D"/>
    <w:rPr>
      <w:i/>
      <w:iCs/>
      <w:color w:val="2E74B5" w:themeColor="accent1" w:themeShade="BF"/>
    </w:rPr>
  </w:style>
  <w:style w:type="paragraph" w:styleId="IntenseQuote">
    <w:name w:val="Intense Quote"/>
    <w:basedOn w:val="Normal"/>
    <w:next w:val="Normal"/>
    <w:link w:val="IntenseQuoteChar"/>
    <w:uiPriority w:val="30"/>
    <w:qFormat/>
    <w:rsid w:val="00D01E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1E1D"/>
    <w:rPr>
      <w:i/>
      <w:iCs/>
      <w:color w:val="2E74B5" w:themeColor="accent1" w:themeShade="BF"/>
    </w:rPr>
  </w:style>
  <w:style w:type="character" w:styleId="IntenseReference">
    <w:name w:val="Intense Reference"/>
    <w:basedOn w:val="DefaultParagraphFont"/>
    <w:uiPriority w:val="32"/>
    <w:qFormat/>
    <w:rsid w:val="00D01E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