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8B7B9" w14:textId="77777777" w:rsidR="00955AC1" w:rsidRPr="00955AC1" w:rsidRDefault="00955AC1">
      <w:pPr>
        <w:rPr>
          <w:b/>
        </w:rPr>
      </w:pPr>
      <w:r w:rsidRPr="00955AC1">
        <w:rPr>
          <w:b/>
        </w:rPr>
        <w:t>INCENSE - ( qetoreth , Strong's H7004 )</w:t>
      </w:r>
    </w:p>
    <w:p w14:paraId="132F303F" w14:textId="77777777" w:rsidR="00955AC1" w:rsidRDefault="00955AC1">
      <w:r w:rsidRPr="00955AC1">
        <w:rPr>
          <w:b/>
        </w:rPr>
        <w:t>Summary:</w:t>
      </w:r>
    </w:p>
    <w:p w14:paraId="58065CEB" w14:textId="77777777" w:rsidR="00955AC1" w:rsidRDefault="00955AC1">
      <w:r>
        <w:t>The Hebrew word qetoreth refers to the sweet-smelling, aromatic smoke produced by burning specific resins and spices on the golden altar of the tabernacle. Derived from a root meaning to burn or cause to rise in smoke, this holy incense represents the sweet fragrance of worship, the prayers of God's people ascending to heaven, and the protective covering required when entering the divine presence. In the context of Exodus 30:1, qetoreth defines the singular, sacred purpose of the golden altar, standing as a perpetual physical symbol of intimate, uninterrupted communion between God and His people.</w:t>
      </w:r>
    </w:p>
    <w:p w14:paraId="13E6B0AB" w14:textId="77777777" w:rsidR="00955AC1" w:rsidRDefault="00955AC1"/>
    <w:p w14:paraId="68C8525F" w14:textId="77777777" w:rsidR="00955AC1" w:rsidRDefault="00955AC1">
      <w:r w:rsidRPr="00955AC1">
        <w:rPr>
          <w:b/>
        </w:rPr>
        <w:t>Full Study:</w:t>
      </w:r>
    </w:p>
    <w:p w14:paraId="556E7BAC" w14:textId="77777777" w:rsidR="00955AC1" w:rsidRDefault="00955AC1"/>
    <w:p w14:paraId="1CBCBCD8" w14:textId="77777777" w:rsidR="00955AC1" w:rsidRPr="00955AC1" w:rsidRDefault="00955AC1">
      <w:pPr>
        <w:rPr>
          <w:b/>
        </w:rPr>
      </w:pPr>
      <w:r w:rsidRPr="00955AC1">
        <w:rPr>
          <w:b/>
        </w:rPr>
        <w:t>1. Word Picture / Background</w:t>
      </w:r>
    </w:p>
    <w:p w14:paraId="09E64D96" w14:textId="77777777" w:rsidR="00955AC1" w:rsidRDefault="00955AC1">
      <w:r>
        <w:t>• The root verb qatar carries the primary idea of turning an offering into smoke, making it ascend toward heaven.</w:t>
      </w:r>
    </w:p>
    <w:p w14:paraId="7B8C6AFB" w14:textId="77777777" w:rsidR="00955AC1" w:rsidRDefault="00955AC1">
      <w:r>
        <w:t>• In ancient Near Eastern culture, sweet aromas were associated with royalty, prestige, and sacred encounters. The burning of aromatic spices created a dense, fragrant cloud that transformed a physical space, signaling the transition from the mundane to the holy.</w:t>
      </w:r>
    </w:p>
    <w:p w14:paraId="387AC227" w14:textId="77777777" w:rsidR="00955AC1" w:rsidRDefault="00955AC1">
      <w:r>
        <w:t>• In the dry climate of the wilderness, the sweet, heavy scent of burning resins like frankincense, stacte, onycha, and galbanum physically dominated the senses. It masked the metallic smell of animal blood from the courtyard's bronze altar, replacing it with an aroma of life, purity, and honor fit for the divine King dwelling in the Holy of Holies.</w:t>
      </w:r>
    </w:p>
    <w:p w14:paraId="6C78F612" w14:textId="77777777" w:rsidR="00955AC1" w:rsidRDefault="00955AC1"/>
    <w:p w14:paraId="46BD9C52" w14:textId="77777777" w:rsidR="00955AC1" w:rsidRPr="00955AC1" w:rsidRDefault="00955AC1">
      <w:pPr>
        <w:rPr>
          <w:b/>
        </w:rPr>
      </w:pPr>
      <w:r w:rsidRPr="00955AC1">
        <w:rPr>
          <w:b/>
        </w:rPr>
        <w:t>2. Meaning / Lexical Definition</w:t>
      </w:r>
    </w:p>
    <w:p w14:paraId="267C0DA2" w14:textId="77777777" w:rsidR="00955AC1" w:rsidRDefault="00955AC1">
      <w:r>
        <w:t>• Qetoreth denotes a fragrant substance made of specific sweet spices, formulated to be burned on a designated altar. It is translated as "incense" or "sweet incense."</w:t>
      </w:r>
    </w:p>
    <w:p w14:paraId="76BCF700" w14:textId="77777777" w:rsidR="00955AC1" w:rsidRDefault="00955AC1">
      <w:r>
        <w:t>• The noun also refers to the smoke and odor produced by this burning process.</w:t>
      </w:r>
    </w:p>
    <w:p w14:paraId="68C5BB72" w14:textId="77777777" w:rsidR="00955AC1" w:rsidRDefault="00955AC1">
      <w:r>
        <w:t>• This word does not refer to common perfume or casual fragrances. It represents a uniquely formulated compound that was strictly holy (set apart) for Yahweh. Copying the formula for personal or secular use was a capital offense under the Mosaic Law.</w:t>
      </w:r>
    </w:p>
    <w:p w14:paraId="2D0C4F44" w14:textId="77777777" w:rsidR="00955AC1" w:rsidRDefault="00955AC1"/>
    <w:p w14:paraId="408F767C" w14:textId="77777777" w:rsidR="00955AC1" w:rsidRPr="00955AC1" w:rsidRDefault="00955AC1">
      <w:pPr>
        <w:rPr>
          <w:b/>
        </w:rPr>
      </w:pPr>
      <w:r w:rsidRPr="00955AC1">
        <w:rPr>
          <w:b/>
        </w:rPr>
        <w:t>3. Usage and Word Pictures</w:t>
      </w:r>
    </w:p>
    <w:p w14:paraId="33AB3A01" w14:textId="77777777" w:rsidR="00955AC1" w:rsidRDefault="00955AC1">
      <w:r>
        <w:t>• The physical ascending of the smoke serves as a powerful visual representation of prayer and intercession. As the smoke rises inevitably upward, so the cries, praises, and petitions of God's people rise to His ears.</w:t>
      </w:r>
    </w:p>
    <w:p w14:paraId="6C5A5E4D" w14:textId="77777777" w:rsidR="00955AC1" w:rsidRDefault="00955AC1">
      <w:r>
        <w:t>• The cloud of incense acts as a physical and symbolic veil. On the Day of Atonement, the high priest was commanded to fill the Holy of Holies with a thick cloud of qetoreth to cover the mercy seat. This cloud shielded the priest from looking directly upon the raw glory of God, acting as a protective barrier that allowed sinful man to survive in the presence of the Holy One.</w:t>
      </w:r>
    </w:p>
    <w:p w14:paraId="005B4823" w14:textId="77777777" w:rsidR="00955AC1" w:rsidRDefault="00955AC1">
      <w:r>
        <w:t>• In biblical imagery, incense represents a pleasing aroma to God, expressing His satisfaction with holy worship and His acceptance of His people.</w:t>
      </w:r>
    </w:p>
    <w:p w14:paraId="7BBAD99B" w14:textId="77777777" w:rsidR="00955AC1" w:rsidRDefault="00955AC1"/>
    <w:p w14:paraId="5350EE7B" w14:textId="77777777" w:rsidR="00955AC1" w:rsidRPr="00955AC1" w:rsidRDefault="00955AC1">
      <w:pPr>
        <w:rPr>
          <w:b/>
        </w:rPr>
      </w:pPr>
      <w:r w:rsidRPr="00955AC1">
        <w:rPr>
          <w:b/>
        </w:rPr>
        <w:t>4. Theological Implications</w:t>
      </w:r>
    </w:p>
    <w:p w14:paraId="6A4409E3" w14:textId="77777777" w:rsidR="00955AC1" w:rsidRDefault="00955AC1">
      <w:r>
        <w:t>• Perpetual Intercession: The daily, morning-and-evening burning of incense on the golden altar represents the necessity of continuous prayer. It prefigures the perpetual intercessory work of Jesus Christ, who lives forever to make intercession for believers.</w:t>
      </w:r>
    </w:p>
    <w:p w14:paraId="1AF5E2B0" w14:textId="77777777" w:rsidR="00955AC1" w:rsidRDefault="00955AC1">
      <w:r>
        <w:t>• Divine Access through Mediation: Only the priests could burn qetoreth. This exclusivity highlights that access to God's presence is a holy privilege that requires a mediator. In the New Covenant, believers have free access to the throne of grace through Christ, our Great High Priest, making our prayers spiritual incense.</w:t>
      </w:r>
    </w:p>
    <w:p w14:paraId="151D109E" w14:textId="77777777" w:rsidR="00955AC1" w:rsidRDefault="00955AC1">
      <w:r>
        <w:t>• Sacred Separation: The strict prohibition against making or using this specific incense for personal use underscores the infinite gulf between the holy and the profane. God must be approached only on His terms, with the reverence He prescribes.</w:t>
      </w:r>
    </w:p>
    <w:p w14:paraId="570D2A1F" w14:textId="77777777" w:rsidR="00955AC1" w:rsidRDefault="00955AC1"/>
    <w:p w14:paraId="73EDCDF7" w14:textId="77777777" w:rsidR="00955AC1" w:rsidRPr="00955AC1" w:rsidRDefault="00955AC1">
      <w:pPr>
        <w:rPr>
          <w:b/>
        </w:rPr>
      </w:pPr>
      <w:r w:rsidRPr="00955AC1">
        <w:rPr>
          <w:b/>
        </w:rPr>
        <w:t>5. Contextual Nuance in the Passage</w:t>
      </w:r>
    </w:p>
    <w:p w14:paraId="156098C8" w14:textId="77777777" w:rsidR="00955AC1" w:rsidRDefault="00955AC1">
      <w:r>
        <w:t>• In Exodus 30:1, God instructs Moses to build an altar specifically "to burn incense on" (leqatter qetoreth). This phrase employs both the verb and noun of the same Hebrew root, intensifying the instruction and emphasizing the altar's exclusive, singular function.</w:t>
      </w:r>
    </w:p>
    <w:p w14:paraId="51493117" w14:textId="77777777" w:rsidR="00955AC1" w:rsidRDefault="00955AC1">
      <w:r>
        <w:t>• This golden altar was not to receive animal sacrifices, grain offerings, or drink offerings. Its sole purpose was to bear the sweet-smelling qetoreth.</w:t>
      </w:r>
    </w:p>
    <w:p w14:paraId="4D434320" w14:textId="77777777" w:rsidR="00955AC1" w:rsidRDefault="00955AC1">
      <w:r>
        <w:t>• Situated in the Holy Place directly before the veil, the altar of incense was physically closer to the mercy seat than any other piece of furniture in the outer room. This placement highlights that fragrant intercession is the final step before entering the immediate, face-to-face presence of God.</w:t>
      </w:r>
    </w:p>
    <w:p w14:paraId="5EADEE81" w14:textId="77777777" w:rsidR="00955AC1" w:rsidRDefault="00955AC1"/>
    <w:p w14:paraId="0FE0C8D2" w14:textId="77777777" w:rsidR="00955AC1" w:rsidRPr="00955AC1" w:rsidRDefault="00955AC1">
      <w:pPr>
        <w:rPr>
          <w:b/>
        </w:rPr>
      </w:pPr>
      <w:r w:rsidRPr="00955AC1">
        <w:rPr>
          <w:b/>
        </w:rPr>
        <w:t>6. Key Uses in Other Verses (NKJV)</w:t>
      </w:r>
    </w:p>
    <w:p w14:paraId="2EADF5FE" w14:textId="77777777" w:rsidR="00955AC1" w:rsidRDefault="00955AC1">
      <w:r>
        <w:t>• Leviticus 16:13 - "And he shall put the incense on the fire before the LORD, that the cloud of incense may cover the mercy seat which is on the Testimony, lest he die."</w:t>
      </w:r>
    </w:p>
    <w:p w14:paraId="4E157864" w14:textId="77777777" w:rsidR="00955AC1" w:rsidRDefault="00955AC1">
      <w:r>
        <w:t>• Psalm 141:2 - "Let my prayer be set before You as incense, The lifting up of my hands as the evening sacrifice."</w:t>
      </w:r>
    </w:p>
    <w:p w14:paraId="45EB9EDB" w14:textId="77777777" w:rsidR="00955AC1" w:rsidRDefault="00955AC1">
      <w:r>
        <w:t>• Ezekiel 8:11 - "And there stood before them seventy men of the elders of the house of Israel... each man had a censer in his hand, and a thick cloud of incense went up."</w:t>
      </w:r>
    </w:p>
    <w:p w14:paraId="59156003" w14:textId="77777777" w:rsidR="00955AC1" w:rsidRDefault="00955AC1">
      <w:r>
        <w:t>• Proverbs 27:9 - "Ointment and perfume rejoice the heart, So does the sweetness of a man's friend by hearty counsel."</w:t>
      </w:r>
    </w:p>
    <w:p w14:paraId="417CBD91" w14:textId="77777777" w:rsidR="00955AC1" w:rsidRDefault="00955AC1"/>
    <w:p w14:paraId="1B41E3BC" w14:textId="77777777" w:rsidR="00955AC1" w:rsidRPr="00955AC1" w:rsidRDefault="00955AC1">
      <w:pPr>
        <w:rPr>
          <w:b/>
        </w:rPr>
      </w:pPr>
      <w:r w:rsidRPr="00955AC1">
        <w:rPr>
          <w:b/>
        </w:rPr>
        <w:t>7. Other Relevant Insights</w:t>
      </w:r>
    </w:p>
    <w:p w14:paraId="60A3F03B" w14:textId="77777777" w:rsidR="00955AC1" w:rsidRDefault="00955AC1">
      <w:r>
        <w:t>• The fire used to ignite the qetoreth on the golden altar had to be taken from the bronze altar of burnt offering outside. This connection demonstrates that acceptable prayer and worship are only possible on the basis of a blood sacrifice. Approaching God with prayer without the foundation of atonement is rejected as "strange fire," as illustrated by the judgment of Nadab and Abihu.</w:t>
      </w:r>
    </w:p>
    <w:p w14:paraId="282252AF" w14:textId="77777777" w:rsidR="00955AC1" w:rsidRDefault="00955AC1"/>
    <w:p w14:paraId="488C6BFF" w14:textId="77777777" w:rsidR="00955AC1" w:rsidRPr="00955AC1" w:rsidRDefault="00955AC1">
      <w:pPr>
        <w:rPr>
          <w:b/>
        </w:rPr>
      </w:pPr>
      <w:r w:rsidRPr="00955AC1">
        <w:rPr>
          <w:b/>
        </w:rPr>
        <w:t>8. References</w:t>
      </w:r>
    </w:p>
    <w:p w14:paraId="0692F546" w14:textId="77777777" w:rsidR="00955AC1" w:rsidRDefault="00955AC1">
      <w:r>
        <w:t>• Brown, Driver, and Briggs. Hebrew and English Lexicon of the Old Testament.</w:t>
      </w:r>
    </w:p>
    <w:p w14:paraId="56362C01" w14:textId="77777777" w:rsidR="00955AC1" w:rsidRDefault="00955AC1">
      <w:r>
        <w:t>• Harris, R. Laird, Gleason L. Archer Jr., and Bruce K. Waltke. Theological Wordbook of the Old Testament.</w:t>
      </w:r>
    </w:p>
    <w:p w14:paraId="1BEE816D" w14:textId="77777777" w:rsidR="00955AC1" w:rsidRDefault="00955AC1">
      <w:r>
        <w:t>• Koehler, Ludwig, and Walter Baumgartner. The Hebrew and Aramaic Lexicon of the Old Testament.</w:t>
      </w:r>
    </w:p>
    <w:p w14:paraId="09E4B0E0" w14:textId="77777777" w:rsidR="00955AC1" w:rsidRDefault="00955AC1">
      <w:r>
        <w:t>• Vine, W.E. Expository Dictionary of Old and New Testament Words.</w:t>
      </w:r>
    </w:p>
    <w:p w14:paraId="5C760863" w14:textId="2562353A" w:rsidR="004C5552" w:rsidRDefault="00955AC1">
      <w:r>
        <w:t>• VanGemeren, Willem A.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AC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AC1"/>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B458E"/>
  <w15:chartTrackingRefBased/>
  <w15:docId w15:val="{45A7DBF0-9E08-48E7-AEE8-C37BA3339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55A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A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A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A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55A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A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A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AC1"/>
    <w:rPr>
      <w:rFonts w:eastAsiaTheme="majorEastAsia" w:cstheme="majorBidi"/>
      <w:color w:val="272727" w:themeColor="text1" w:themeTint="D8"/>
    </w:rPr>
  </w:style>
  <w:style w:type="paragraph" w:styleId="Title">
    <w:name w:val="Title"/>
    <w:basedOn w:val="Normal"/>
    <w:next w:val="Normal"/>
    <w:link w:val="TitleChar"/>
    <w:uiPriority w:val="10"/>
    <w:qFormat/>
    <w:rsid w:val="00955A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A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A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A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AC1"/>
    <w:pPr>
      <w:spacing w:before="160"/>
      <w:jc w:val="center"/>
    </w:pPr>
    <w:rPr>
      <w:i/>
      <w:iCs/>
      <w:color w:val="404040" w:themeColor="text1" w:themeTint="BF"/>
    </w:rPr>
  </w:style>
  <w:style w:type="character" w:customStyle="1" w:styleId="QuoteChar">
    <w:name w:val="Quote Char"/>
    <w:basedOn w:val="DefaultParagraphFont"/>
    <w:link w:val="Quote"/>
    <w:uiPriority w:val="29"/>
    <w:rsid w:val="00955AC1"/>
    <w:rPr>
      <w:i/>
      <w:iCs/>
      <w:color w:val="404040" w:themeColor="text1" w:themeTint="BF"/>
    </w:rPr>
  </w:style>
  <w:style w:type="paragraph" w:styleId="ListParagraph">
    <w:name w:val="List Paragraph"/>
    <w:basedOn w:val="Normal"/>
    <w:uiPriority w:val="34"/>
    <w:qFormat/>
    <w:rsid w:val="00955AC1"/>
    <w:pPr>
      <w:ind w:left="720"/>
      <w:contextualSpacing/>
    </w:pPr>
  </w:style>
  <w:style w:type="character" w:styleId="IntenseEmphasis">
    <w:name w:val="Intense Emphasis"/>
    <w:basedOn w:val="DefaultParagraphFont"/>
    <w:uiPriority w:val="21"/>
    <w:qFormat/>
    <w:rsid w:val="00955AC1"/>
    <w:rPr>
      <w:i/>
      <w:iCs/>
      <w:color w:val="2E74B5" w:themeColor="accent1" w:themeShade="BF"/>
    </w:rPr>
  </w:style>
  <w:style w:type="paragraph" w:styleId="IntenseQuote">
    <w:name w:val="Intense Quote"/>
    <w:basedOn w:val="Normal"/>
    <w:next w:val="Normal"/>
    <w:link w:val="IntenseQuoteChar"/>
    <w:uiPriority w:val="30"/>
    <w:qFormat/>
    <w:rsid w:val="00955AC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55AC1"/>
    <w:rPr>
      <w:i/>
      <w:iCs/>
      <w:color w:val="2E74B5" w:themeColor="accent1" w:themeShade="BF"/>
    </w:rPr>
  </w:style>
  <w:style w:type="character" w:styleId="IntenseReference">
    <w:name w:val="Intense Reference"/>
    <w:basedOn w:val="DefaultParagraphFont"/>
    <w:uiPriority w:val="32"/>
    <w:qFormat/>
    <w:rsid w:val="00955AC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870</Words>
  <Characters>4960</Characters>
  <Application>Microsoft Office Word</Application>
  <DocSecurity>0</DocSecurity>
  <Lines>41</Lines>
  <Paragraphs>11</Paragraphs>
  <ScaleCrop>false</ScaleCrop>
  <Company/>
  <LinksUpToDate>false</LinksUpToDate>
  <CharactersWithSpaces>5819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2026-08-14T10:56:00Z</dcterms:created>
  <dcterms:modified xsi:type="dcterms:W3CDTF">2026-08-14T10:56:00Z</dcterms:modified>
</cp:coreProperties>
</file>