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A5322" w14:textId="77777777" w:rsidR="009F411B" w:rsidRPr="009F411B" w:rsidRDefault="009F411B">
      <w:pPr>
        <w:rPr>
          <w:b/>
        </w:rPr>
      </w:pPr>
      <w:r w:rsidRPr="009F411B">
        <w:rPr>
          <w:b/>
        </w:rPr>
        <w:t>WASH - ( rachats , Strong's H7364 )</w:t>
      </w:r>
    </w:p>
    <w:p w14:paraId="15ED9BB4" w14:textId="77777777" w:rsidR="009F411B" w:rsidRDefault="009F411B">
      <w:r w:rsidRPr="009F411B">
        <w:rPr>
          <w:b/>
        </w:rPr>
        <w:t>Summary:</w:t>
      </w:r>
    </w:p>
    <w:p w14:paraId="4744AB20" w14:textId="77777777" w:rsidR="009F411B" w:rsidRDefault="009F411B">
      <w:r>
        <w:t>The Hebrew verb rachats (Strong’s H7364) means "to wash, wash off, or bathe," specifically referring to the washing of the human body, its parts, or the inward parts of a sacrificial animal. Distinct from the Hebrew word for washing garments (kabas), rachats signifies personal, physical cleansing. In Exodus 30:18, the term appears in its infinitive noun-like form (rochtsah) to designate the purpose of the bronze laver: "for washing." Located between the tabernacle of meeting and the altar of burnt offering, this washing was not for physical hygiene but served as a mandatory, symbolic rite of spiritual purification. Without this ritual cleansing of hands and feet, Aaron and his sons could not enter the holy place or minister at the altar without facing the judgment of death.</w:t>
      </w:r>
    </w:p>
    <w:p w14:paraId="48D615EE" w14:textId="77777777" w:rsidR="009F411B" w:rsidRDefault="009F411B"/>
    <w:p w14:paraId="1A6E8F8C" w14:textId="77777777" w:rsidR="009F411B" w:rsidRDefault="009F411B">
      <w:r w:rsidRPr="009F411B">
        <w:rPr>
          <w:b/>
        </w:rPr>
        <w:t>Full Study:</w:t>
      </w:r>
    </w:p>
    <w:p w14:paraId="0C3F9BBB" w14:textId="77777777" w:rsidR="009F411B" w:rsidRDefault="009F411B"/>
    <w:p w14:paraId="3C9DD73D" w14:textId="77777777" w:rsidR="009F411B" w:rsidRPr="009F411B" w:rsidRDefault="009F411B">
      <w:pPr>
        <w:rPr>
          <w:b/>
        </w:rPr>
      </w:pPr>
      <w:r w:rsidRPr="009F411B">
        <w:rPr>
          <w:b/>
        </w:rPr>
        <w:t>1. Word Picture / Background</w:t>
      </w:r>
    </w:p>
    <w:p w14:paraId="74E09440" w14:textId="77777777" w:rsidR="009F411B" w:rsidRDefault="009F411B">
      <w:r>
        <w:t>• In the ancient Near East, walking on dusty, unpaved roads in sandals left a person's feet heavily soiled. Washing the feet was an act of hospitality and basic comfort.</w:t>
      </w:r>
    </w:p>
    <w:p w14:paraId="7B8119C5" w14:textId="77777777" w:rsidR="009F411B" w:rsidRDefault="009F411B">
      <w:r>
        <w:t>• However, in the context of the Tabernacle, rachats transcends ordinary domestic hygiene. The bronze laver (kiyor) was fashioned from the mirrors of the serving women (Exodus 38:8), reflecting the priest’s physical state before they washed.</w:t>
      </w:r>
    </w:p>
    <w:p w14:paraId="352FABB7" w14:textId="77777777" w:rsidR="009F411B" w:rsidRDefault="009F411B">
      <w:r>
        <w:t>• The act of washing at the laver represents a transitional boundary. It separated the dusty, common world of human activity from the holy, sanctified sphere of divine service.</w:t>
      </w:r>
    </w:p>
    <w:p w14:paraId="7A523D66" w14:textId="77777777" w:rsidR="009F411B" w:rsidRDefault="009F411B"/>
    <w:p w14:paraId="6C27472D" w14:textId="77777777" w:rsidR="009F411B" w:rsidRPr="009F411B" w:rsidRDefault="009F411B">
      <w:pPr>
        <w:rPr>
          <w:b/>
        </w:rPr>
      </w:pPr>
      <w:r w:rsidRPr="009F411B">
        <w:rPr>
          <w:b/>
        </w:rPr>
        <w:t>2. Meaning / Lexical Definition</w:t>
      </w:r>
    </w:p>
    <w:p w14:paraId="7F7C37FC" w14:textId="77777777" w:rsidR="009F411B" w:rsidRDefault="009F411B">
      <w:r>
        <w:t>• Rachats is a primary Hebrew verb meaning "to wash, bathe, or rinse." It is used approximately 72 times in the Old Testament.</w:t>
      </w:r>
    </w:p>
    <w:p w14:paraId="5997F58D" w14:textId="77777777" w:rsidR="009F411B" w:rsidRDefault="009F411B">
      <w:r>
        <w:t>• Hebrew maintains a strict lexical distinction between types of washing:</w:t>
      </w:r>
    </w:p>
    <w:p w14:paraId="6C5B1F04" w14:textId="77777777" w:rsidR="009F411B" w:rsidRDefault="009F411B">
      <w:r>
        <w:t>• Rachats (H7364) is reserved for washing the human body, flesh, or parts of a sacrifice (e.g., Genesis 18:4; Exodus 29:17; Leviticus 1:9).</w:t>
      </w:r>
    </w:p>
    <w:p w14:paraId="6B104F3F" w14:textId="77777777" w:rsidR="009F411B" w:rsidRDefault="009F411B">
      <w:r>
        <w:t>• Kabas (H3526) is used exclusively for washing fabrics, garments, or textiles (e.g., Genesis 49:11; Exodus 19:10).</w:t>
      </w:r>
    </w:p>
    <w:p w14:paraId="69C967D6" w14:textId="77777777" w:rsidR="009F411B" w:rsidRDefault="009F411B">
      <w:r>
        <w:lastRenderedPageBreak/>
        <w:t>• Shataph (H7857) refers to rinsing, flooding, or flushing away with water (e.g., Leviticus 15:11; 1 Kings 22:38).</w:t>
      </w:r>
    </w:p>
    <w:p w14:paraId="3F103D77" w14:textId="77777777" w:rsidR="009F411B" w:rsidRDefault="009F411B">
      <w:r>
        <w:t>• In Exodus 30:18, the word appears in the feminine infinitive construct form lərā</w:t>
      </w:r>
      <w:r>
        <w:rPr>
          <w:rFonts w:ascii="Calibri" w:hAnsi="Calibri" w:cs="Calibri"/>
        </w:rPr>
        <w:t>ḥ</w:t>
      </w:r>
      <w:r>
        <w:rPr>
          <w:rFonts w:ascii="Aptos" w:hAnsi="Aptos" w:cs="Aptos"/>
        </w:rPr>
        <w:t>ṣ</w:t>
      </w:r>
      <w:r>
        <w:t>āh, literally meaning "for washing." It defines the sole function and purpose of the bronze laver.</w:t>
      </w:r>
    </w:p>
    <w:p w14:paraId="05658E52" w14:textId="77777777" w:rsidR="009F411B" w:rsidRDefault="009F411B"/>
    <w:p w14:paraId="5179674E" w14:textId="77777777" w:rsidR="009F411B" w:rsidRPr="009F411B" w:rsidRDefault="009F411B">
      <w:pPr>
        <w:rPr>
          <w:b/>
        </w:rPr>
      </w:pPr>
      <w:r w:rsidRPr="009F411B">
        <w:rPr>
          <w:b/>
        </w:rPr>
        <w:t>3. Usage and Word Pictures</w:t>
      </w:r>
    </w:p>
    <w:p w14:paraId="797B5B1D" w14:textId="77777777" w:rsidR="009F411B" w:rsidRDefault="009F411B">
      <w:r>
        <w:t>• Sacrificial Cleansing: Rachats is used for washing the inner parts and legs of the burnt offerings (Leviticus 1:9, 13). The offering had to be clean inside and out before being presented to God as a sweet aroma.</w:t>
      </w:r>
    </w:p>
    <w:p w14:paraId="72D3CC7E" w14:textId="77777777" w:rsidR="009F411B" w:rsidRDefault="009F411B">
      <w:r>
        <w:t>• Ritual Bathing: It describes the full-body bathing required of priests during their ordination (Exodus 29:4) and the high priest on the Day of Atonement (Leviticus 16:4, 24).</w:t>
      </w:r>
    </w:p>
    <w:p w14:paraId="637C5C6F" w14:textId="77777777" w:rsidR="009F411B" w:rsidRDefault="009F411B">
      <w:r>
        <w:t>• Moral and Spiritual Cleansing: Beyond literal water, Old Testament writers used rachats as a powerful metaphor for spiritual renewal and ethical reformation. Isaiah 1:16 commands, "Wash yourselves, make yourselves clean; put away the evil of your doings from before My eyes." David prays in Psalm 26:6, "I will wash my hands in innocence; so I will go about Your altar, O Lord."</w:t>
      </w:r>
    </w:p>
    <w:p w14:paraId="66795CA7" w14:textId="77777777" w:rsidR="009F411B" w:rsidRDefault="009F411B"/>
    <w:p w14:paraId="4882969A" w14:textId="77777777" w:rsidR="009F411B" w:rsidRPr="009F411B" w:rsidRDefault="009F411B">
      <w:pPr>
        <w:rPr>
          <w:b/>
        </w:rPr>
      </w:pPr>
      <w:r w:rsidRPr="009F411B">
        <w:rPr>
          <w:b/>
        </w:rPr>
        <w:t>4. Theological Implications</w:t>
      </w:r>
    </w:p>
    <w:p w14:paraId="0F2FDE3C" w14:textId="77777777" w:rsidR="009F411B" w:rsidRDefault="009F411B">
      <w:r>
        <w:t>• The Holiness of God: The absolute necessity of washing before entering God's presence underscores His unblemished holiness. Sinful, dust-stained humanity cannot approach the holy God without a mediator who has been cleansed.</w:t>
      </w:r>
    </w:p>
    <w:p w14:paraId="526AA275" w14:textId="77777777" w:rsidR="009F411B" w:rsidRDefault="009F411B">
      <w:r>
        <w:t>• Continuous Sanctification: Unlike the one-time full-body bath (rachats) at ordination (Exodus 29:4), the priests had to wash (rachats) their hands and feet daily at the laver before ministering (Exodus 30:19-21). This illustrates the theological distinction between initial justification (positional cleansing) and ongoing sanctification (relational cleansing).</w:t>
      </w:r>
    </w:p>
    <w:p w14:paraId="3E162200" w14:textId="77777777" w:rsidR="009F411B" w:rsidRDefault="009F411B">
      <w:r>
        <w:t>• New Testament Fulfillment: This Old Testament picture anticipates the "washing of regeneration" (Titus 3:5) and Christ cleansing His church "with the washing of water by the word" (Ephesians 5:26). In John 13:10, Jesus directly evokes this tabernacle pattern: "He who is bathed (louo, corresponding to the initial priestly bath) needs only to wash (nipto, corresponding to the daily washing at the laver) his feet, but is completely clean."</w:t>
      </w:r>
    </w:p>
    <w:p w14:paraId="4C9F643B" w14:textId="77777777" w:rsidR="009F411B" w:rsidRDefault="009F411B"/>
    <w:p w14:paraId="1F7F7A57" w14:textId="77777777" w:rsidR="009F411B" w:rsidRPr="009F411B" w:rsidRDefault="009F411B">
      <w:pPr>
        <w:rPr>
          <w:b/>
        </w:rPr>
      </w:pPr>
      <w:r w:rsidRPr="009F411B">
        <w:rPr>
          <w:b/>
        </w:rPr>
        <w:t>5. Contextual Nuance in the Passage</w:t>
      </w:r>
    </w:p>
    <w:p w14:paraId="2732812D" w14:textId="77777777" w:rsidR="009F411B" w:rsidRDefault="009F411B">
      <w:r>
        <w:lastRenderedPageBreak/>
        <w:t>• In Exodus 30:18, the laver of bronze is positioned "between the tabernacle of meeting and the altar." This placement is highly significant.</w:t>
      </w:r>
    </w:p>
    <w:p w14:paraId="2EF2992F" w14:textId="77777777" w:rsidR="009F411B" w:rsidRDefault="009F411B">
      <w:r>
        <w:t>• The altar of burnt offering represents justification through blood sacrifice. The laver represents sanctification through water. A priest could not bypass the altar to get to the laver, nor could he bypass the laver to enter the holy place.</w:t>
      </w:r>
    </w:p>
    <w:p w14:paraId="717AB2AC" w14:textId="77777777" w:rsidR="009F411B" w:rsidRDefault="009F411B">
      <w:r>
        <w:t>• The warning in verses 20-21 is severe: "that they may not die." Neglecting to wash (rachats) was a capital offense. This highlights that spiritual purity is not optional or cosmetic; it is a matter of life and death in the presence of God.</w:t>
      </w:r>
    </w:p>
    <w:p w14:paraId="35BA401D" w14:textId="77777777" w:rsidR="009F411B" w:rsidRDefault="009F411B"/>
    <w:p w14:paraId="6E28BFB5" w14:textId="77777777" w:rsidR="009F411B" w:rsidRPr="009F411B" w:rsidRDefault="009F411B">
      <w:pPr>
        <w:rPr>
          <w:b/>
        </w:rPr>
      </w:pPr>
      <w:r w:rsidRPr="009F411B">
        <w:rPr>
          <w:b/>
        </w:rPr>
        <w:t>6. Key Uses in Other Verses (NKJV)</w:t>
      </w:r>
    </w:p>
    <w:p w14:paraId="6968BCC0" w14:textId="77777777" w:rsidR="009F411B" w:rsidRDefault="009F411B">
      <w:r>
        <w:t>• Genesis 18:4 – "Please let a little water be brought, and wash your feet, and rest yourselves under the tree."</w:t>
      </w:r>
    </w:p>
    <w:p w14:paraId="039B7DB3" w14:textId="77777777" w:rsidR="009F411B" w:rsidRDefault="009F411B">
      <w:r>
        <w:t>• Exodus 29:4 – "And Aaron and his sons you shall bring to the door of the tabernacle of meeting, and you shall wash them with water."</w:t>
      </w:r>
    </w:p>
    <w:p w14:paraId="65D9562F" w14:textId="77777777" w:rsidR="009F411B" w:rsidRDefault="009F411B">
      <w:r>
        <w:t>• Leviticus 1:9 – "but its entrails and its legs he shall wash with water."</w:t>
      </w:r>
    </w:p>
    <w:p w14:paraId="7EF9336C" w14:textId="77777777" w:rsidR="009F411B" w:rsidRDefault="009F411B">
      <w:r>
        <w:t>• Psalm 26:6 – "I will wash my hands in innocence; so I will go about Your altar, O Lord."</w:t>
      </w:r>
    </w:p>
    <w:p w14:paraId="0166AADB" w14:textId="77777777" w:rsidR="009F411B" w:rsidRDefault="009F411B">
      <w:r>
        <w:t>• Isaiah 1:16 – "Wash yourselves, make yourselves clean; put away the evil of your doings from before My eyes."</w:t>
      </w:r>
    </w:p>
    <w:p w14:paraId="79757ECA" w14:textId="77777777" w:rsidR="009F411B" w:rsidRDefault="009F411B"/>
    <w:p w14:paraId="6616AC3C" w14:textId="77777777" w:rsidR="009F411B" w:rsidRPr="009F411B" w:rsidRDefault="009F411B">
      <w:pPr>
        <w:rPr>
          <w:b/>
        </w:rPr>
      </w:pPr>
      <w:r w:rsidRPr="009F411B">
        <w:rPr>
          <w:b/>
        </w:rPr>
        <w:t>7. Other Relevant Insights</w:t>
      </w:r>
    </w:p>
    <w:p w14:paraId="78EF856E" w14:textId="77777777" w:rsidR="009F411B" w:rsidRDefault="009F411B">
      <w:r>
        <w:t>• The Mirrors of the Women: Exodus 38:8 notes that the bronze laver was made from the bronze mirrors of the serving women. Mirrors reveal external dirt and blemishes. By converting these mirrors into the vessel containing the water for cleansing, the visual aid of self-examination was transformed into the actual instrument of purification.</w:t>
      </w:r>
    </w:p>
    <w:p w14:paraId="71888260" w14:textId="77777777" w:rsidR="009F411B" w:rsidRDefault="009F411B">
      <w:r>
        <w:t>• No Dimensions Given: Unlike the ark, the altar, and the table of showbread, God gave Moses no specific measurements or dimensions for the bronze laver. This suggests that the provision for cleansing in God's house is unlimited and inexhaustible.</w:t>
      </w:r>
    </w:p>
    <w:p w14:paraId="6FC2CFAA" w14:textId="77777777" w:rsidR="009F411B" w:rsidRDefault="009F411B"/>
    <w:p w14:paraId="2F796741" w14:textId="77777777" w:rsidR="009F411B" w:rsidRPr="009F411B" w:rsidRDefault="009F411B">
      <w:pPr>
        <w:rPr>
          <w:b/>
        </w:rPr>
      </w:pPr>
      <w:r w:rsidRPr="009F411B">
        <w:rPr>
          <w:b/>
        </w:rPr>
        <w:t>8. References</w:t>
      </w:r>
    </w:p>
    <w:p w14:paraId="0B28A430" w14:textId="77777777" w:rsidR="009F411B" w:rsidRDefault="009F411B">
      <w:r>
        <w:t>• Brown-Driver-Briggs Hebrew and English Lexicon</w:t>
      </w:r>
    </w:p>
    <w:p w14:paraId="0888B4CA" w14:textId="77777777" w:rsidR="009F411B" w:rsidRDefault="009F411B">
      <w:r>
        <w:lastRenderedPageBreak/>
        <w:t>• Theological Wordbook of the Old Testament</w:t>
      </w:r>
    </w:p>
    <w:p w14:paraId="7A12AAED" w14:textId="77777777" w:rsidR="009F411B" w:rsidRDefault="009F411B">
      <w:r>
        <w:t>• New International Dictionary of Old Testament Theology and Exegesis</w:t>
      </w:r>
    </w:p>
    <w:p w14:paraId="224C4E3F" w14:textId="77777777" w:rsidR="009F411B" w:rsidRDefault="009F411B">
      <w:r>
        <w:t>• Strong's Exhaustive Concordance of the Bible</w:t>
      </w:r>
    </w:p>
    <w:p w14:paraId="6487A43E" w14:textId="64628945" w:rsidR="004C5552" w:rsidRDefault="009F411B">
      <w:r>
        <w:t>• Expository Dictionary of Bible Words by Stephen D. Renn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11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9F411B"/>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7A6C3"/>
  <w15:chartTrackingRefBased/>
  <w15:docId w15:val="{4091DE1D-19E3-4782-BC4C-4AC077D70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F41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1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1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1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F41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1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1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11B"/>
    <w:rPr>
      <w:rFonts w:eastAsiaTheme="majorEastAsia" w:cstheme="majorBidi"/>
      <w:color w:val="272727" w:themeColor="text1" w:themeTint="D8"/>
    </w:rPr>
  </w:style>
  <w:style w:type="paragraph" w:styleId="Title">
    <w:name w:val="Title"/>
    <w:basedOn w:val="Normal"/>
    <w:next w:val="Normal"/>
    <w:link w:val="TitleChar"/>
    <w:uiPriority w:val="10"/>
    <w:qFormat/>
    <w:rsid w:val="009F41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1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1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1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11B"/>
    <w:pPr>
      <w:spacing w:before="160"/>
      <w:jc w:val="center"/>
    </w:pPr>
    <w:rPr>
      <w:i/>
      <w:iCs/>
      <w:color w:val="404040" w:themeColor="text1" w:themeTint="BF"/>
    </w:rPr>
  </w:style>
  <w:style w:type="character" w:customStyle="1" w:styleId="QuoteChar">
    <w:name w:val="Quote Char"/>
    <w:basedOn w:val="DefaultParagraphFont"/>
    <w:link w:val="Quote"/>
    <w:uiPriority w:val="29"/>
    <w:rsid w:val="009F411B"/>
    <w:rPr>
      <w:i/>
      <w:iCs/>
      <w:color w:val="404040" w:themeColor="text1" w:themeTint="BF"/>
    </w:rPr>
  </w:style>
  <w:style w:type="paragraph" w:styleId="ListParagraph">
    <w:name w:val="List Paragraph"/>
    <w:basedOn w:val="Normal"/>
    <w:uiPriority w:val="34"/>
    <w:qFormat/>
    <w:rsid w:val="009F411B"/>
    <w:pPr>
      <w:ind w:left="720"/>
      <w:contextualSpacing/>
    </w:pPr>
  </w:style>
  <w:style w:type="character" w:styleId="IntenseEmphasis">
    <w:name w:val="Intense Emphasis"/>
    <w:basedOn w:val="DefaultParagraphFont"/>
    <w:uiPriority w:val="21"/>
    <w:qFormat/>
    <w:rsid w:val="009F411B"/>
    <w:rPr>
      <w:i/>
      <w:iCs/>
      <w:color w:val="2E74B5" w:themeColor="accent1" w:themeShade="BF"/>
    </w:rPr>
  </w:style>
  <w:style w:type="paragraph" w:styleId="IntenseQuote">
    <w:name w:val="Intense Quote"/>
    <w:basedOn w:val="Normal"/>
    <w:next w:val="Normal"/>
    <w:link w:val="IntenseQuoteChar"/>
    <w:uiPriority w:val="30"/>
    <w:qFormat/>
    <w:rsid w:val="009F411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F411B"/>
    <w:rPr>
      <w:i/>
      <w:iCs/>
      <w:color w:val="2E74B5" w:themeColor="accent1" w:themeShade="BF"/>
    </w:rPr>
  </w:style>
  <w:style w:type="character" w:styleId="IntenseReference">
    <w:name w:val="Intense Reference"/>
    <w:basedOn w:val="DefaultParagraphFont"/>
    <w:uiPriority w:val="32"/>
    <w:qFormat/>
    <w:rsid w:val="009F411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931</Words>
  <Characters>5310</Characters>
  <Application>Microsoft Office Word</Application>
  <DocSecurity>0</DocSecurity>
  <Lines>44</Lines>
  <Paragraphs>12</Paragraphs>
  <ScaleCrop>false</ScaleCrop>
  <Company/>
  <LinksUpToDate>false</LinksUpToDate>
  <CharactersWithSpaces>6229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2026-08-14T10:57:00Z</dcterms:created>
  <dcterms:modified xsi:type="dcterms:W3CDTF">2026-08-14T10:57:00Z</dcterms:modified>
</cp:coreProperties>
</file>