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E6A60" w14:textId="77777777" w:rsidR="004A7F20" w:rsidRPr="004A7F20" w:rsidRDefault="004A7F20">
      <w:pPr>
        <w:rPr>
          <w:b/>
        </w:rPr>
      </w:pPr>
      <w:r w:rsidRPr="004A7F20">
        <w:rPr>
          <w:b/>
        </w:rPr>
        <w:t>COMPOUNDS - ( raqach , Strong's H7543 )</w:t>
      </w:r>
    </w:p>
    <w:p w14:paraId="694854B4" w14:textId="77777777" w:rsidR="004A7F20" w:rsidRDefault="004A7F20">
      <w:r w:rsidRPr="004A7F20">
        <w:rPr>
          <w:b/>
        </w:rPr>
        <w:t>Summary:</w:t>
      </w:r>
    </w:p>
    <w:p w14:paraId="45227466" w14:textId="77777777" w:rsidR="004A7F20" w:rsidRDefault="004A7F20">
      <w:r>
        <w:t>The Hebrew verb raqach refers to the skilled process of mixing, blending, or compounding oils, spices, and perfumes to create highly aromatic ointments. In Exodus 30:33, it describes the prohibited act of replicating the sacred anointing oil reserved exclusively for Yahweh's tabernacle and priests. This term highlights the boundary between the holy and the common, emphasizing that what is consecrated to God must never be duplicated for selfish, secular, or common use. The severe penalty of being "cut off" underscores the seriousness of maintaining sacred distinctions in worship.</w:t>
      </w:r>
    </w:p>
    <w:p w14:paraId="64C89500" w14:textId="77777777" w:rsidR="004A7F20" w:rsidRDefault="004A7F20"/>
    <w:p w14:paraId="3BFE7F96" w14:textId="77777777" w:rsidR="004A7F20" w:rsidRDefault="004A7F20">
      <w:r w:rsidRPr="004A7F20">
        <w:rPr>
          <w:b/>
        </w:rPr>
        <w:t>Full Study:</w:t>
      </w:r>
    </w:p>
    <w:p w14:paraId="72836600" w14:textId="77777777" w:rsidR="004A7F20" w:rsidRDefault="004A7F20"/>
    <w:p w14:paraId="60190BBA" w14:textId="77777777" w:rsidR="004A7F20" w:rsidRPr="004A7F20" w:rsidRDefault="004A7F20">
      <w:pPr>
        <w:rPr>
          <w:b/>
        </w:rPr>
      </w:pPr>
      <w:r w:rsidRPr="004A7F20">
        <w:rPr>
          <w:b/>
        </w:rPr>
        <w:t xml:space="preserve"> 1. Word Picture / Background</w:t>
      </w:r>
    </w:p>
    <w:p w14:paraId="5F345044" w14:textId="77777777" w:rsidR="004A7F20" w:rsidRDefault="004A7F20">
      <w:r>
        <w:t>In the ancient Near East, the perfumer or apothecary (roqeach) was a highly respected artisan. Compounding was a meticulous craft that involved crushing resins, boiling aromatic spices, and infusing them into a carrier oil—most commonly olive oil. Fragrances and ointments served practical, cosmetic, medicinal, and royal purposes. Because raw ingredients like myrrh, sweet cinnamon, fragrant cane, and cassia had to be imported over long, dangerous trade routes, these compounds were incredibly valuable. The process of compounding represents a deliberate, skilled transformation where individual, raw elements are bound together into a singular, harmonious, and highly potent fragrance.</w:t>
      </w:r>
    </w:p>
    <w:p w14:paraId="6CDA1B45" w14:textId="77777777" w:rsidR="004A7F20" w:rsidRDefault="004A7F20"/>
    <w:p w14:paraId="09319345" w14:textId="77777777" w:rsidR="004A7F20" w:rsidRPr="004A7F20" w:rsidRDefault="004A7F20">
      <w:pPr>
        <w:rPr>
          <w:b/>
        </w:rPr>
      </w:pPr>
      <w:r w:rsidRPr="004A7F20">
        <w:rPr>
          <w:b/>
        </w:rPr>
        <w:t xml:space="preserve"> 2. Meaning / Lexical Definition</w:t>
      </w:r>
    </w:p>
    <w:p w14:paraId="42718B0E" w14:textId="77777777" w:rsidR="004A7F20" w:rsidRDefault="004A7F20">
      <w:r>
        <w:t xml:space="preserve">The verb raqach means to mix, spice, compound, or prepare ointment. It describes the professional formulation of aromatic substances. </w:t>
      </w:r>
    </w:p>
    <w:p w14:paraId="59A5F5E9" w14:textId="77777777" w:rsidR="004A7F20" w:rsidRDefault="004A7F20">
      <w:r>
        <w:t>• In the Qal stem (used in Exodus 30:33), it refers to the active blending or compounding of ingredients into an ointment or perfume.</w:t>
      </w:r>
    </w:p>
    <w:p w14:paraId="46193F38" w14:textId="77777777" w:rsidR="004A7F20" w:rsidRDefault="004A7F20">
      <w:r>
        <w:t>• In the Pual stem, it describes the state of being compounded or mixed.</w:t>
      </w:r>
    </w:p>
    <w:p w14:paraId="5C00A187" w14:textId="77777777" w:rsidR="004A7F20" w:rsidRDefault="004A7F20">
      <w:r>
        <w:t>• In the Hiphil stem, it carries the sense of spicing or seasoning (such as preparing meat with spices).</w:t>
      </w:r>
    </w:p>
    <w:p w14:paraId="36128866" w14:textId="77777777" w:rsidR="004A7F20" w:rsidRDefault="004A7F20"/>
    <w:p w14:paraId="396E8723" w14:textId="77777777" w:rsidR="004A7F20" w:rsidRDefault="004A7F20">
      <w:r>
        <w:t>The word does not refer to a careless tossing together of ingredients, but rather to a precise, measured, and masterfully crafted synthesis.</w:t>
      </w:r>
    </w:p>
    <w:p w14:paraId="0795E1FB" w14:textId="77777777" w:rsidR="004A7F20" w:rsidRDefault="004A7F20"/>
    <w:p w14:paraId="6F31BCE6" w14:textId="77777777" w:rsidR="004A7F20" w:rsidRPr="004A7F20" w:rsidRDefault="004A7F20">
      <w:pPr>
        <w:rPr>
          <w:b/>
        </w:rPr>
      </w:pPr>
      <w:r w:rsidRPr="004A7F20">
        <w:rPr>
          <w:b/>
        </w:rPr>
        <w:t xml:space="preserve"> 3. Usage and Word Pictures</w:t>
      </w:r>
    </w:p>
    <w:p w14:paraId="1526C6BC" w14:textId="77777777" w:rsidR="004A7F20" w:rsidRDefault="004A7F20">
      <w:r>
        <w:t>The root of raqach appears in several forms throughout the Old Testament, always maintaining the imagery of fragrance, preparation, and expert craftsmanship:</w:t>
      </w:r>
    </w:p>
    <w:p w14:paraId="265E3651" w14:textId="77777777" w:rsidR="004A7F20" w:rsidRDefault="004A7F20">
      <w:r>
        <w:t>• The Perfumer's Art: The nouns derived from this root include roqeach (perfumer or apothecary) and merqachah (a spice-vat or pot of ointment).</w:t>
      </w:r>
    </w:p>
    <w:p w14:paraId="1E871FCA" w14:textId="77777777" w:rsidR="004A7F20" w:rsidRDefault="004A7F20">
      <w:r>
        <w:t>• The Sensation of Aroma: The compounding process is designed to release a scent that fills an entire space, transforming the atmosphere.</w:t>
      </w:r>
    </w:p>
    <w:p w14:paraId="25CD55AD" w14:textId="77777777" w:rsidR="004A7F20" w:rsidRDefault="004A7F20">
      <w:r>
        <w:t>• The Culinary Connection: In Ezekiel 24:10, the word is used in a cooking context where meat is seasoned or "spiced" heavily, showing that the core idea is the intentional infusion of flavor and aroma into a medium.</w:t>
      </w:r>
    </w:p>
    <w:p w14:paraId="68B9D234" w14:textId="77777777" w:rsidR="004A7F20" w:rsidRDefault="004A7F20"/>
    <w:p w14:paraId="1F45B02E" w14:textId="77777777" w:rsidR="004A7F20" w:rsidRPr="004A7F20" w:rsidRDefault="004A7F20">
      <w:pPr>
        <w:rPr>
          <w:b/>
        </w:rPr>
      </w:pPr>
      <w:r w:rsidRPr="004A7F20">
        <w:rPr>
          <w:b/>
        </w:rPr>
        <w:t xml:space="preserve"> 4. Theological Implications</w:t>
      </w:r>
    </w:p>
    <w:p w14:paraId="7A050EA3" w14:textId="77777777" w:rsidR="004A7F20" w:rsidRDefault="004A7F20">
      <w:r>
        <w:t>The prohibition against compounding the holy anointing oil reveals several vital theological truths:</w:t>
      </w:r>
    </w:p>
    <w:p w14:paraId="7E62D1F2" w14:textId="77777777" w:rsidR="004A7F20" w:rsidRDefault="004A7F20">
      <w:r>
        <w:t>• The Boundary of Holiness: Holiness (qodesh) means being set apart for God’s exclusive possession. The restricted recipe of the anointing oil demonstrated that God's presence and ministry cannot be treated as ordinary or common.</w:t>
      </w:r>
    </w:p>
    <w:p w14:paraId="7EF8A401" w14:textId="77777777" w:rsidR="004A7F20" w:rsidRDefault="004A7F20">
      <w:r>
        <w:t>• The Danger of Cheapening the Sacred: To duplicate the compound for personal use was to drag the holy down to the level of the profane. It warned Israel against using the things of God for self-gratification, entertainment, or personal luxury.</w:t>
      </w:r>
    </w:p>
    <w:p w14:paraId="62998F36" w14:textId="77777777" w:rsidR="004A7F20" w:rsidRDefault="004A7F20">
      <w:r>
        <w:t>• The Seriousness of Devotion: The penalty for unauthorized compounding was karet—being "cut off from his people." This demonstrates that encroaching upon God’s holiness is a life-and-death matter. God is not to be casualized or counterfeited.</w:t>
      </w:r>
    </w:p>
    <w:p w14:paraId="0BDCFD8D" w14:textId="77777777" w:rsidR="004A7F20" w:rsidRDefault="004A7F20"/>
    <w:p w14:paraId="39A4E620" w14:textId="77777777" w:rsidR="004A7F20" w:rsidRPr="004A7F20" w:rsidRDefault="004A7F20">
      <w:pPr>
        <w:rPr>
          <w:b/>
        </w:rPr>
      </w:pPr>
      <w:r w:rsidRPr="004A7F20">
        <w:rPr>
          <w:b/>
        </w:rPr>
        <w:t xml:space="preserve"> 5. Contextual Nuance in the Passage</w:t>
      </w:r>
    </w:p>
    <w:p w14:paraId="09EC0118" w14:textId="77777777" w:rsidR="004A7F20" w:rsidRDefault="004A7F20">
      <w:r>
        <w:t xml:space="preserve">In Exodus 30:33, the warning occurs within the instructions for the holy anointing oil. God gives Moses a highly specific recipe (Exodus 30:23–25). This oil was used to consecrate the tabernacle, the ark of the testimony, the table, the altar of incense, and the priests themselves, making them "most holy." </w:t>
      </w:r>
    </w:p>
    <w:p w14:paraId="2209AC90" w14:textId="77777777" w:rsidR="004A7F20" w:rsidRDefault="004A7F20"/>
    <w:p w14:paraId="6CF96622" w14:textId="77777777" w:rsidR="004A7F20" w:rsidRDefault="004A7F20">
      <w:r>
        <w:t>The verb compounds (yirqach) in verse 33 is coupled with the phrase "any like it." The sin was not the act of making perfume in general, but the deliberate duplication of this specific, divine recipe for unauthorized purposes. It guarded the unique sensory experience of the Tabernacle; when an Israelite smelled that specific fragrance, they were to instantly associate it with the awesome, exclusive presence of Yahweh.</w:t>
      </w:r>
    </w:p>
    <w:p w14:paraId="66283829" w14:textId="77777777" w:rsidR="004A7F20" w:rsidRDefault="004A7F20"/>
    <w:p w14:paraId="7691A3B5" w14:textId="77777777" w:rsidR="004A7F20" w:rsidRPr="004A7F20" w:rsidRDefault="004A7F20">
      <w:pPr>
        <w:rPr>
          <w:b/>
        </w:rPr>
      </w:pPr>
      <w:r w:rsidRPr="004A7F20">
        <w:rPr>
          <w:b/>
        </w:rPr>
        <w:t xml:space="preserve"> 6. Key Uses in Other Verses (NKJV)</w:t>
      </w:r>
    </w:p>
    <w:p w14:paraId="247DB7B3" w14:textId="77777777" w:rsidR="004A7F20" w:rsidRDefault="004A7F20">
      <w:r>
        <w:t>• Exodus 30:25 - "And you shall make of these a holy anointing oil, an ointment compounded [raqach] according to the art of the perfumer."</w:t>
      </w:r>
    </w:p>
    <w:p w14:paraId="5629C3CB" w14:textId="77777777" w:rsidR="004A7F20" w:rsidRDefault="004A7F20">
      <w:r>
        <w:t>• 1 Chronicles 9:30 - "And some of the sons of the priests compounded [raqach] the ointment of the spices."</w:t>
      </w:r>
    </w:p>
    <w:p w14:paraId="4ADBC147" w14:textId="77777777" w:rsidR="004A7F20" w:rsidRDefault="004A7F20">
      <w:r>
        <w:t>• Ezekiel 24:10 - "Heap on the wood, Kindle the fire, Consume the flesh, Spice [raqach] it well, And let the bones be burned."</w:t>
      </w:r>
    </w:p>
    <w:p w14:paraId="709C7D88" w14:textId="77777777" w:rsidR="004A7F20" w:rsidRDefault="004A7F20"/>
    <w:p w14:paraId="1F8FA2E8" w14:textId="77777777" w:rsidR="004A7F20" w:rsidRPr="004A7F20" w:rsidRDefault="004A7F20">
      <w:pPr>
        <w:rPr>
          <w:b/>
        </w:rPr>
      </w:pPr>
      <w:r w:rsidRPr="004A7F20">
        <w:rPr>
          <w:b/>
        </w:rPr>
        <w:t xml:space="preserve"> 7. Other Relevant Insights</w:t>
      </w:r>
    </w:p>
    <w:p w14:paraId="62B5A946" w14:textId="77777777" w:rsidR="004A7F20" w:rsidRDefault="004A7F20">
      <w:r>
        <w:t>In the New Testament, believers are described as the "fragrance of Christ" (2 Corinthians 2:15). Under the Old Covenant, the sacred compound was restricted to one physical location and a specific priesthood. Under the New Covenant, the beautiful, complex "compound" of Christ's character—infused by the Holy Spirit—is meant to be lived out and diffused through His church into every corner of the world. What was once locked away behind the boundaries of the Tabernacle is now expressed through the lives of His set-apart people.</w:t>
      </w:r>
    </w:p>
    <w:p w14:paraId="1FE808F9" w14:textId="77777777" w:rsidR="004A7F20" w:rsidRDefault="004A7F20"/>
    <w:p w14:paraId="3D203345" w14:textId="77777777" w:rsidR="004A7F20" w:rsidRPr="004A7F20" w:rsidRDefault="004A7F20">
      <w:pPr>
        <w:rPr>
          <w:b/>
        </w:rPr>
      </w:pPr>
      <w:r w:rsidRPr="004A7F20">
        <w:rPr>
          <w:b/>
        </w:rPr>
        <w:t xml:space="preserve"> 8. References</w:t>
      </w:r>
    </w:p>
    <w:p w14:paraId="35A80593" w14:textId="77777777" w:rsidR="004A7F20" w:rsidRDefault="004A7F20">
      <w:r>
        <w:t>• Brown-Driver-Briggs Hebrew and English Lexicon</w:t>
      </w:r>
    </w:p>
    <w:p w14:paraId="117DD394" w14:textId="77777777" w:rsidR="004A7F20" w:rsidRDefault="004A7F20">
      <w:r>
        <w:t>• Hebrew and Aramaic Lexicon of the Old Testament (HALOT)</w:t>
      </w:r>
    </w:p>
    <w:p w14:paraId="33DE8B7F" w14:textId="77777777" w:rsidR="004A7F20" w:rsidRDefault="004A7F20">
      <w:r>
        <w:t>• Theological Wordbook of the Old Testament (TWOT)</w:t>
      </w:r>
    </w:p>
    <w:p w14:paraId="697C2B8A" w14:textId="77777777" w:rsidR="004A7F20" w:rsidRDefault="004A7F20">
      <w:r>
        <w:t>• New International Dictionary of Old Testament Theology and Exegesis (NIDOTTE)</w:t>
      </w:r>
    </w:p>
    <w:p w14:paraId="5217B19E" w14:textId="5B9F2ADE" w:rsidR="004C5552" w:rsidRDefault="004A7F2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7F20"/>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2CF5"/>
  <w15:chartTrackingRefBased/>
  <w15:docId w15:val="{43B758E3-8008-4205-A555-9F559A18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F20"/>
    <w:rPr>
      <w:rFonts w:eastAsiaTheme="majorEastAsia" w:cstheme="majorBidi"/>
      <w:color w:val="272727" w:themeColor="text1" w:themeTint="D8"/>
    </w:rPr>
  </w:style>
  <w:style w:type="paragraph" w:styleId="Title">
    <w:name w:val="Title"/>
    <w:basedOn w:val="Normal"/>
    <w:next w:val="Normal"/>
    <w:link w:val="TitleChar"/>
    <w:uiPriority w:val="10"/>
    <w:qFormat/>
    <w:rsid w:val="004A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F20"/>
    <w:pPr>
      <w:spacing w:before="160"/>
      <w:jc w:val="center"/>
    </w:pPr>
    <w:rPr>
      <w:i/>
      <w:iCs/>
      <w:color w:val="404040" w:themeColor="text1" w:themeTint="BF"/>
    </w:rPr>
  </w:style>
  <w:style w:type="character" w:customStyle="1" w:styleId="QuoteChar">
    <w:name w:val="Quote Char"/>
    <w:basedOn w:val="DefaultParagraphFont"/>
    <w:link w:val="Quote"/>
    <w:uiPriority w:val="29"/>
    <w:rsid w:val="004A7F20"/>
    <w:rPr>
      <w:i/>
      <w:iCs/>
      <w:color w:val="404040" w:themeColor="text1" w:themeTint="BF"/>
    </w:rPr>
  </w:style>
  <w:style w:type="paragraph" w:styleId="ListParagraph">
    <w:name w:val="List Paragraph"/>
    <w:basedOn w:val="Normal"/>
    <w:uiPriority w:val="34"/>
    <w:qFormat/>
    <w:rsid w:val="004A7F20"/>
    <w:pPr>
      <w:ind w:left="720"/>
      <w:contextualSpacing/>
    </w:pPr>
  </w:style>
  <w:style w:type="character" w:styleId="IntenseEmphasis">
    <w:name w:val="Intense Emphasis"/>
    <w:basedOn w:val="DefaultParagraphFont"/>
    <w:uiPriority w:val="21"/>
    <w:qFormat/>
    <w:rsid w:val="004A7F20"/>
    <w:rPr>
      <w:i/>
      <w:iCs/>
      <w:color w:val="2E74B5" w:themeColor="accent1" w:themeShade="BF"/>
    </w:rPr>
  </w:style>
  <w:style w:type="paragraph" w:styleId="IntenseQuote">
    <w:name w:val="Intense Quote"/>
    <w:basedOn w:val="Normal"/>
    <w:next w:val="Normal"/>
    <w:link w:val="IntenseQuoteChar"/>
    <w:uiPriority w:val="30"/>
    <w:qFormat/>
    <w:rsid w:val="004A7F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F20"/>
    <w:rPr>
      <w:i/>
      <w:iCs/>
      <w:color w:val="2E74B5" w:themeColor="accent1" w:themeShade="BF"/>
    </w:rPr>
  </w:style>
  <w:style w:type="character" w:styleId="IntenseReference">
    <w:name w:val="Intense Reference"/>
    <w:basedOn w:val="DefaultParagraphFont"/>
    <w:uiPriority w:val="32"/>
    <w:qFormat/>
    <w:rsid w:val="004A7F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834</Words>
  <Characters>4758</Characters>
  <Application>Microsoft Office Word</Application>
  <DocSecurity>0</DocSecurity>
  <Lines>39</Lines>
  <Paragraphs>11</Paragraphs>
  <ScaleCrop>false</ScaleCrop>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