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669ED" w14:textId="77777777" w:rsidR="00737B99" w:rsidRPr="00737B99" w:rsidRDefault="00737B99">
      <w:pPr>
        <w:rPr>
          <w:b/>
        </w:rPr>
      </w:pPr>
      <w:r w:rsidRPr="00737B99">
        <w:rPr>
          <w:b/>
        </w:rPr>
        <w:t>MOST HOLY - ( qōdeš , Strong's H6944 )</w:t>
      </w:r>
    </w:p>
    <w:p w14:paraId="258AE6ED" w14:textId="77777777" w:rsidR="00737B99" w:rsidRDefault="00737B99">
      <w:r w:rsidRPr="00737B99">
        <w:rPr>
          <w:b/>
        </w:rPr>
        <w:t>Summary:</w:t>
      </w:r>
    </w:p>
    <w:p w14:paraId="3277E0FC" w14:textId="77777777" w:rsidR="00737B99" w:rsidRDefault="00737B99">
      <w:r>
        <w:t>The Hebrew noun qōdeš refers to apartness, sacredness, or holiness. In Exodus 30:36, it appears in a superlative duplicated form (qōdeš qodāšîm, literally "holiness of holinesses," translated as "most holy") to describe the sacred incense used in the Tabernacle. This designation sets the incense apart from any common, secular, or profane use, dedicating it exclusively to the presence of Yahweh before the Testimony. It signifies absolute consecration, warning that what is designated as "most holy" belongs entirely to God and must be treated with the utmost reverence and care.</w:t>
      </w:r>
    </w:p>
    <w:p w14:paraId="3EBEE27C" w14:textId="77777777" w:rsidR="00737B99" w:rsidRDefault="00737B99"/>
    <w:p w14:paraId="6D934A8D" w14:textId="77777777" w:rsidR="00737B99" w:rsidRDefault="00737B99">
      <w:r w:rsidRPr="00737B99">
        <w:rPr>
          <w:b/>
        </w:rPr>
        <w:t>Full Study:</w:t>
      </w:r>
    </w:p>
    <w:p w14:paraId="7FAB2CA4" w14:textId="77777777" w:rsidR="00737B99" w:rsidRDefault="00737B99"/>
    <w:p w14:paraId="7A5FB607" w14:textId="77777777" w:rsidR="00737B99" w:rsidRPr="00737B99" w:rsidRDefault="00737B99">
      <w:pPr>
        <w:rPr>
          <w:b/>
        </w:rPr>
      </w:pPr>
      <w:r w:rsidRPr="00737B99">
        <w:rPr>
          <w:b/>
        </w:rPr>
        <w:t>1. Word Picture / Background</w:t>
      </w:r>
    </w:p>
    <w:p w14:paraId="7F34D5AD" w14:textId="77777777" w:rsidR="00737B99" w:rsidRDefault="00737B99">
      <w:r>
        <w:t>The root q-d-š carries the primary historical and etymological concept of cutting, dividing, or setting apart. To be qōdeš is to be separated from the common, everyday sphere and marked off for the exclusive use of God. In ancient Near Eastern contexts, items dedicated to a deity were physically separated from public touch or usage. The duplication of the noun (qōdeš qodāšîm) is a Hebrew grammatical device to express the superlative degree. It denotes the highest possible category of sanctity within the covenant community. It is not merely holy; it is in the inner circle of holiness, bordering on the very essence of Yahweh’s immediate presence.</w:t>
      </w:r>
    </w:p>
    <w:p w14:paraId="0E1703B6" w14:textId="77777777" w:rsidR="00737B99" w:rsidRDefault="00737B99"/>
    <w:p w14:paraId="336B776F" w14:textId="77777777" w:rsidR="00737B99" w:rsidRPr="00737B99" w:rsidRDefault="00737B99">
      <w:pPr>
        <w:rPr>
          <w:b/>
        </w:rPr>
      </w:pPr>
      <w:r w:rsidRPr="00737B99">
        <w:rPr>
          <w:b/>
        </w:rPr>
        <w:t>2. Meaning / Lexical Definition</w:t>
      </w:r>
    </w:p>
    <w:p w14:paraId="69963A17" w14:textId="77777777" w:rsidR="00737B99" w:rsidRDefault="00737B99">
      <w:r>
        <w:t>• Qōdeš is a masculine noun meaning holiness, sacredness, or a holy thing. It designates persons, places, times, or objects that have been consecrated to God. When used in the superlative construction qōdeš qodāšîm ("most holy" or "holy of holies"), it defines things that are utterly off-limits to the general public and even to ordinary priests under normal circumstances. This category includes the inner sanctuary of the Tabernacle, the altar of burnt offering, the incense altar, the showbread, and the specific incense formulated for the Tabernacle.</w:t>
      </w:r>
    </w:p>
    <w:p w14:paraId="7582A27E" w14:textId="77777777" w:rsidR="00737B99" w:rsidRDefault="00737B99"/>
    <w:p w14:paraId="408F833A" w14:textId="77777777" w:rsidR="00737B99" w:rsidRPr="00737B99" w:rsidRDefault="00737B99">
      <w:pPr>
        <w:rPr>
          <w:b/>
        </w:rPr>
      </w:pPr>
      <w:r w:rsidRPr="00737B99">
        <w:rPr>
          <w:b/>
        </w:rPr>
        <w:t>3. Usage and Word Pictures</w:t>
      </w:r>
    </w:p>
    <w:p w14:paraId="674C78DA" w14:textId="77777777" w:rsidR="00737B99" w:rsidRDefault="00737B99">
      <w:r>
        <w:t>Throughout the Old Testament, qōdeš is used to describe the atmosphere and objects associated with Yahweh's presence.</w:t>
      </w:r>
    </w:p>
    <w:p w14:paraId="569E2C6C" w14:textId="77777777" w:rsidR="00737B99" w:rsidRDefault="00737B99">
      <w:r>
        <w:t>• Spatial Separation: The Tabernacle layout itself is a visual word picture of concentric circles of holiness. The outer court is holy (qōdeš), but the inner room behind the veil is the qōdeš qodāšîm (the Holy of Holies).</w:t>
      </w:r>
    </w:p>
    <w:p w14:paraId="6DBCB6BD" w14:textId="77777777" w:rsidR="00737B99" w:rsidRDefault="00737B99">
      <w:r>
        <w:t>• Functional Devotion: The incense in Exodus 30:36 is ground "very fine" and placed "before the Testimony" (the Ark of the Covenant). This physical preparation—pulverized to release its fragrance exclusively in the dark, hidden chamber of God’s localized presence—presents a vivid picture of an offering entirely consumed for and dedicated to God alone, leaving no remnant for personal or secular enjoyment.</w:t>
      </w:r>
    </w:p>
    <w:p w14:paraId="5F533223" w14:textId="77777777" w:rsidR="00737B99" w:rsidRDefault="00737B99"/>
    <w:p w14:paraId="33B7854B" w14:textId="77777777" w:rsidR="00737B99" w:rsidRPr="00737B99" w:rsidRDefault="00737B99">
      <w:pPr>
        <w:rPr>
          <w:b/>
        </w:rPr>
      </w:pPr>
      <w:r w:rsidRPr="00737B99">
        <w:rPr>
          <w:b/>
        </w:rPr>
        <w:t>4. Theological Implications</w:t>
      </w:r>
    </w:p>
    <w:p w14:paraId="4B53A27B" w14:textId="77777777" w:rsidR="00737B99" w:rsidRDefault="00737B99">
      <w:r>
        <w:t>• The Absolute Transcendence of God: The category of "most holy" reminds Israel that God is not like humanity. He is utterly distinct. This boundary protects humanity from the danger of treating the Creator with casual familiarity.</w:t>
      </w:r>
    </w:p>
    <w:p w14:paraId="5F1F68BF" w14:textId="77777777" w:rsidR="00737B99" w:rsidRDefault="00737B99">
      <w:r>
        <w:t>• The Danger of the Profane: Treating what is "most holy" as common (profane) is a capital offense in the Old Covenant. This theological boundary is illustrated later when Nadab and Abihu offer "profane fire" (Leviticus 10) and are consumed. Holiness is a consuming fire that demands exact obedience.</w:t>
      </w:r>
    </w:p>
    <w:p w14:paraId="48F3EDBE" w14:textId="77777777" w:rsidR="00737B99" w:rsidRDefault="00737B99">
      <w:r>
        <w:t>• Mediated Access: Under the Old Covenant, the "most holy" things could only be handled by consecrated priests under strict divine instructions. This underscores the need for a perfect mediator to bring humanity into contact with the holy God.</w:t>
      </w:r>
    </w:p>
    <w:p w14:paraId="4B98B1EE" w14:textId="77777777" w:rsidR="00737B99" w:rsidRDefault="00737B99"/>
    <w:p w14:paraId="5683CA40" w14:textId="77777777" w:rsidR="00737B99" w:rsidRPr="00737B99" w:rsidRDefault="00737B99">
      <w:pPr>
        <w:rPr>
          <w:b/>
        </w:rPr>
      </w:pPr>
      <w:r w:rsidRPr="00737B99">
        <w:rPr>
          <w:b/>
        </w:rPr>
        <w:t>5. Contextual Nuance in the Passage</w:t>
      </w:r>
    </w:p>
    <w:p w14:paraId="25416D11" w14:textId="77777777" w:rsidR="00737B99" w:rsidRDefault="00737B99">
      <w:r>
        <w:t>In Exodus 30:36, the context is the formulation of the sacred incense (the qetōret). God gives a specific, exclusive recipe of sweet spices (stacte, onycha, galbanum, and pure frankincense) tempered with salt. The declaration "It shall be most holy to you" serves as a protective warning. Verse 37 adds that making any of it for personal use is strictly forbidden; whoever makes anything like it to smell it must be "cut off from his people." The nuance of qōdeš here is strict, inviolable exclusivity. The incense represents the prayers of God's people rising up before Him, which must remain pure, uncompromised, and directed solely to Yahweh.</w:t>
      </w:r>
    </w:p>
    <w:p w14:paraId="13E15EBB" w14:textId="77777777" w:rsidR="00737B99" w:rsidRDefault="00737B99"/>
    <w:p w14:paraId="23ED59DF" w14:textId="77777777" w:rsidR="00737B99" w:rsidRPr="00737B99" w:rsidRDefault="00737B99">
      <w:pPr>
        <w:rPr>
          <w:b/>
        </w:rPr>
      </w:pPr>
      <w:r w:rsidRPr="00737B99">
        <w:rPr>
          <w:b/>
        </w:rPr>
        <w:t>6. Key Uses in Other Verses (NKJV)</w:t>
      </w:r>
    </w:p>
    <w:p w14:paraId="2D4FB275" w14:textId="77777777" w:rsidR="00737B99" w:rsidRDefault="00737B99">
      <w:r>
        <w:t>• Exodus 26:33 - "And the veil shall be a divider for you between the holy place and the Most Holy."</w:t>
      </w:r>
    </w:p>
    <w:p w14:paraId="6ED19EAF" w14:textId="77777777" w:rsidR="00737B99" w:rsidRDefault="00737B99">
      <w:r>
        <w:t>• Leviticus 2:3 - "The rest of the grain offering shall be Aaron’s and his sons’. It is most holy of the offerings to the Lord made by fire."</w:t>
      </w:r>
    </w:p>
    <w:p w14:paraId="710D07C2" w14:textId="77777777" w:rsidR="00737B99" w:rsidRDefault="00737B99">
      <w:r>
        <w:t>• Numbers 18:9 - "This shall be yours of the most holy things reserved from the fire: every offering of theirs..."</w:t>
      </w:r>
    </w:p>
    <w:p w14:paraId="17CE867D" w14:textId="77777777" w:rsidR="00737B99" w:rsidRDefault="00737B99">
      <w:r>
        <w:t>• Ezekiel 43:12 - "This is the law of the temple: The whole area altogether on top of the mountain shall be most holy."</w:t>
      </w:r>
    </w:p>
    <w:p w14:paraId="44423F4B" w14:textId="77777777" w:rsidR="00737B99" w:rsidRDefault="00737B99"/>
    <w:p w14:paraId="05990880" w14:textId="77777777" w:rsidR="00737B99" w:rsidRPr="00737B99" w:rsidRDefault="00737B99">
      <w:pPr>
        <w:rPr>
          <w:b/>
        </w:rPr>
      </w:pPr>
      <w:r w:rsidRPr="00737B99">
        <w:rPr>
          <w:b/>
        </w:rPr>
        <w:t>7. Other Relevant Insights</w:t>
      </w:r>
    </w:p>
    <w:p w14:paraId="25AD36BD" w14:textId="77777777" w:rsidR="00737B99" w:rsidRDefault="00737B99">
      <w:r>
        <w:t>In the New Testament, this concept of "most holy" undergoes a profound shift through the person and work of Jesus Christ. The veil separating the Holy Place from the Most Holy (qōdeš qodāšîm) was torn in two at His death (Matthew 27:51). Hebrews 10:19–22 explains that believers now have boldness to enter the Holiest (the heavenly reality of the qōdeš qodāšîm) by the blood of Jesus. Furthermore, the Holy Spirit now dwells within the believer, making the church and the individual believer's body a temple—a place that is qōdeš to the Lord (1 Corinthians 6:19). The exclusivity once reserved for physical incense and gold-plated altars is now written on the hearts of God's redeemed people.</w:t>
      </w:r>
    </w:p>
    <w:p w14:paraId="55664313" w14:textId="77777777" w:rsidR="00737B99" w:rsidRDefault="00737B99"/>
    <w:p w14:paraId="524C0A25" w14:textId="77777777" w:rsidR="00737B99" w:rsidRPr="00737B99" w:rsidRDefault="00737B99">
      <w:pPr>
        <w:rPr>
          <w:b/>
        </w:rPr>
      </w:pPr>
      <w:r w:rsidRPr="00737B99">
        <w:rPr>
          <w:b/>
        </w:rPr>
        <w:t>8. References</w:t>
      </w:r>
    </w:p>
    <w:p w14:paraId="633BE26E" w14:textId="77777777" w:rsidR="00737B99" w:rsidRDefault="00737B99">
      <w:r>
        <w:t>• Brown, F., Driver, S. R., &amp; Briggs, C. A. Hebrew and English Lexicon of the Old Testament.</w:t>
      </w:r>
    </w:p>
    <w:p w14:paraId="6332D306" w14:textId="77777777" w:rsidR="00737B99" w:rsidRDefault="00737B99">
      <w:r>
        <w:t>• Harris, R. L., Archer, G. L., &amp; Waltke, B. K. Theological Wordbook of the Old Testament.</w:t>
      </w:r>
    </w:p>
    <w:p w14:paraId="5165C387" w14:textId="77777777" w:rsidR="00737B99" w:rsidRDefault="00737B99">
      <w:r>
        <w:t>• Koehler, L., &amp; Baumgartner, W. The Hebrew and Aramaic Lexicon of the Old Testament.</w:t>
      </w:r>
    </w:p>
    <w:p w14:paraId="769D835F" w14:textId="480AF5B3" w:rsidR="004C5552" w:rsidRDefault="00737B99">
      <w:r>
        <w:t>• VanGemeren, W. A.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B9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37B99"/>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7AE30"/>
  <w15:chartTrackingRefBased/>
  <w15:docId w15:val="{7617E67D-6C31-497A-A9BB-DCE9BD14E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37B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7B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7B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7B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37B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7B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7B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7B99"/>
    <w:rPr>
      <w:rFonts w:eastAsiaTheme="majorEastAsia" w:cstheme="majorBidi"/>
      <w:color w:val="272727" w:themeColor="text1" w:themeTint="D8"/>
    </w:rPr>
  </w:style>
  <w:style w:type="paragraph" w:styleId="Title">
    <w:name w:val="Title"/>
    <w:basedOn w:val="Normal"/>
    <w:next w:val="Normal"/>
    <w:link w:val="TitleChar"/>
    <w:uiPriority w:val="10"/>
    <w:qFormat/>
    <w:rsid w:val="00737B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7B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7B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7B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7B99"/>
    <w:pPr>
      <w:spacing w:before="160"/>
      <w:jc w:val="center"/>
    </w:pPr>
    <w:rPr>
      <w:i/>
      <w:iCs/>
      <w:color w:val="404040" w:themeColor="text1" w:themeTint="BF"/>
    </w:rPr>
  </w:style>
  <w:style w:type="character" w:customStyle="1" w:styleId="QuoteChar">
    <w:name w:val="Quote Char"/>
    <w:basedOn w:val="DefaultParagraphFont"/>
    <w:link w:val="Quote"/>
    <w:uiPriority w:val="29"/>
    <w:rsid w:val="00737B99"/>
    <w:rPr>
      <w:i/>
      <w:iCs/>
      <w:color w:val="404040" w:themeColor="text1" w:themeTint="BF"/>
    </w:rPr>
  </w:style>
  <w:style w:type="paragraph" w:styleId="ListParagraph">
    <w:name w:val="List Paragraph"/>
    <w:basedOn w:val="Normal"/>
    <w:uiPriority w:val="34"/>
    <w:qFormat/>
    <w:rsid w:val="00737B99"/>
    <w:pPr>
      <w:ind w:left="720"/>
      <w:contextualSpacing/>
    </w:pPr>
  </w:style>
  <w:style w:type="character" w:styleId="IntenseEmphasis">
    <w:name w:val="Intense Emphasis"/>
    <w:basedOn w:val="DefaultParagraphFont"/>
    <w:uiPriority w:val="21"/>
    <w:qFormat/>
    <w:rsid w:val="00737B99"/>
    <w:rPr>
      <w:i/>
      <w:iCs/>
      <w:color w:val="2E74B5" w:themeColor="accent1" w:themeShade="BF"/>
    </w:rPr>
  </w:style>
  <w:style w:type="paragraph" w:styleId="IntenseQuote">
    <w:name w:val="Intense Quote"/>
    <w:basedOn w:val="Normal"/>
    <w:next w:val="Normal"/>
    <w:link w:val="IntenseQuoteChar"/>
    <w:uiPriority w:val="30"/>
    <w:qFormat/>
    <w:rsid w:val="00737B9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37B99"/>
    <w:rPr>
      <w:i/>
      <w:iCs/>
      <w:color w:val="2E74B5" w:themeColor="accent1" w:themeShade="BF"/>
    </w:rPr>
  </w:style>
  <w:style w:type="character" w:styleId="IntenseReference">
    <w:name w:val="Intense Reference"/>
    <w:basedOn w:val="DefaultParagraphFont"/>
    <w:uiPriority w:val="32"/>
    <w:qFormat/>
    <w:rsid w:val="00737B9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864</Words>
  <Characters>4925</Characters>
  <Application>Microsoft Office Word</Application>
  <DocSecurity>0</DocSecurity>
  <Lines>41</Lines>
  <Paragraphs>11</Paragraphs>
  <ScaleCrop>false</ScaleCrop>
  <Company/>
  <LinksUpToDate>false</LinksUpToDate>
  <CharactersWithSpaces>5778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2026-08-14T10:59:00Z</dcterms:created>
  <dcterms:modified xsi:type="dcterms:W3CDTF">2026-08-14T10:59:00Z</dcterms:modified>
</cp:coreProperties>
</file>