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BCDE2B" w14:textId="77777777" w:rsidR="00E475A1" w:rsidRPr="00E475A1" w:rsidRDefault="00E475A1">
      <w:pPr>
        <w:rPr>
          <w:b/>
        </w:rPr>
      </w:pPr>
      <w:r w:rsidRPr="00E475A1">
        <w:rPr>
          <w:b/>
        </w:rPr>
        <w:t>MERCY SEAT - ( kapporeth , Strong's H3727 )</w:t>
      </w:r>
    </w:p>
    <w:p w14:paraId="36A1B983" w14:textId="77777777" w:rsidR="00E475A1" w:rsidRDefault="00E475A1">
      <w:r w:rsidRPr="00E475A1">
        <w:rPr>
          <w:b/>
        </w:rPr>
        <w:t>Summary:</w:t>
      </w:r>
    </w:p>
    <w:p w14:paraId="34D84B0F" w14:textId="77777777" w:rsidR="00E475A1" w:rsidRDefault="00E475A1">
      <w:r>
        <w:t>The word kapporeth refers to the solid gold lid or cover placed over the Ark of the Covenant, serving as the central place of atonement in Israel's worship. Rooted in the concept of covering or making propitiation for sin, it was the specific location in the Holy of Holies where the high priest sprinkled blood on the Day of Atonement. In Exodus 30:6, it is highlighted as the locus of God's presence, the very place where He promises to meet and commune with His people. Ultimately, the mercy seat points forward to Christ Jesus, whom the New Testament identifies as our true place of propitiation and meeting with God.</w:t>
      </w:r>
    </w:p>
    <w:p w14:paraId="4D14BC3B" w14:textId="77777777" w:rsidR="00E475A1" w:rsidRDefault="00E475A1"/>
    <w:p w14:paraId="422FB9A7" w14:textId="77777777" w:rsidR="00E475A1" w:rsidRDefault="00E475A1">
      <w:r w:rsidRPr="00E475A1">
        <w:rPr>
          <w:b/>
        </w:rPr>
        <w:t>Full Study:</w:t>
      </w:r>
    </w:p>
    <w:p w14:paraId="52C81B89" w14:textId="77777777" w:rsidR="00E475A1" w:rsidRDefault="00E475A1"/>
    <w:p w14:paraId="492FB3EF" w14:textId="77777777" w:rsidR="00E475A1" w:rsidRPr="00E475A1" w:rsidRDefault="00E475A1">
      <w:pPr>
        <w:rPr>
          <w:b/>
        </w:rPr>
      </w:pPr>
      <w:r w:rsidRPr="00E475A1">
        <w:rPr>
          <w:b/>
        </w:rPr>
        <w:t>1. Word Picture / Background</w:t>
      </w:r>
    </w:p>
    <w:p w14:paraId="41FD57E0" w14:textId="77777777" w:rsidR="00E475A1" w:rsidRDefault="00E475A1">
      <w:r>
        <w:t>• The kapporeth was a slab of pure gold, crafted to the exact dimensions of the top of the wooden Ark of the Covenant (two and a half cubits long, one and a half cubits wide).</w:t>
      </w:r>
    </w:p>
    <w:p w14:paraId="1F2C5259" w14:textId="77777777" w:rsidR="00E475A1" w:rsidRDefault="00E475A1">
      <w:r>
        <w:t>• Out of this single piece of gold, two cherubim were hammered, facing each other with their wings overshadowing the lid.</w:t>
      </w:r>
    </w:p>
    <w:p w14:paraId="49A3E790" w14:textId="77777777" w:rsidR="00E475A1" w:rsidRDefault="00E475A1">
      <w:r>
        <w:t>• Historically, this lid was not merely a functional cover for the box containing the Ten Commandments; it was the "throne" of the invisible God. God was said to dwell "between the cherubim."</w:t>
      </w:r>
    </w:p>
    <w:p w14:paraId="27B591A8" w14:textId="77777777" w:rsidR="00E475A1" w:rsidRDefault="00E475A1">
      <w:r>
        <w:t>• William Tyndale first coined the English phrase "mercy seat" in 1530 to translate Martin Luther's German Gnadenstuhl (seat of grace or mercy). This beautifully captured its function as the place where God's righteous judgment was satisfied by atoning blood, transforming a throne of judgment into a seat of mercy.</w:t>
      </w:r>
    </w:p>
    <w:p w14:paraId="030E7FC0" w14:textId="77777777" w:rsidR="00E475A1" w:rsidRDefault="00E475A1"/>
    <w:p w14:paraId="4206D294" w14:textId="77777777" w:rsidR="00E475A1" w:rsidRPr="00E475A1" w:rsidRDefault="00E475A1">
      <w:pPr>
        <w:rPr>
          <w:b/>
        </w:rPr>
      </w:pPr>
      <w:r w:rsidRPr="00E475A1">
        <w:rPr>
          <w:b/>
        </w:rPr>
        <w:t>2. Meaning / Lexical Definition</w:t>
      </w:r>
    </w:p>
    <w:p w14:paraId="381E7B0D" w14:textId="77777777" w:rsidR="00E475A1" w:rsidRDefault="00E475A1">
      <w:r>
        <w:t>• Kapporeth translates strictly as "mercy seat," "place of atonement," or "lid."</w:t>
      </w:r>
    </w:p>
    <w:p w14:paraId="75D8E861" w14:textId="77777777" w:rsidR="00E475A1" w:rsidRDefault="00E475A1">
      <w:r>
        <w:t>• It derives from the root verb kaphar (Strong's H3722), meaning "to cover," "to pacify," "to make propitiation," or "to make atonement."</w:t>
      </w:r>
    </w:p>
    <w:p w14:paraId="0A6E4F3F" w14:textId="77777777" w:rsidR="00E475A1" w:rsidRDefault="00E475A1">
      <w:r>
        <w:t>• While it literally served as the physical "cover" of the Ark, the theological weight of the word is centered entirely on atonement. It is not a lid that merely hides the law, but the instrument of covering sin through the substitutionary blood sprinkled upon it.</w:t>
      </w:r>
    </w:p>
    <w:p w14:paraId="4CAC451F" w14:textId="77777777" w:rsidR="00E475A1" w:rsidRDefault="00E475A1">
      <w:r>
        <w:t>• In the Greek Septuagint (LXX), kapporeth is translated as hilasterion, meaning "propitiatory" or "place of propitiation"—the exact word the apostle Paul later uses in Romans 3:25 to describe Jesus Christ.</w:t>
      </w:r>
    </w:p>
    <w:p w14:paraId="678A1AD4" w14:textId="77777777" w:rsidR="00E475A1" w:rsidRDefault="00E475A1"/>
    <w:p w14:paraId="44F81F5F" w14:textId="77777777" w:rsidR="00E475A1" w:rsidRPr="00E475A1" w:rsidRDefault="00E475A1">
      <w:pPr>
        <w:rPr>
          <w:b/>
        </w:rPr>
      </w:pPr>
      <w:r w:rsidRPr="00E475A1">
        <w:rPr>
          <w:b/>
        </w:rPr>
        <w:t>3. Usage and Word Pictures</w:t>
      </w:r>
    </w:p>
    <w:p w14:paraId="19FC112F" w14:textId="77777777" w:rsidR="00E475A1" w:rsidRDefault="00E475A1">
      <w:r>
        <w:t>• The Physical Barrier: The Ark contained the tablets of the Law (the Testimony), which constantly indicted the Israelites for their sin. The kapporeth stood between the holy eyes of God and the broken Law. When the blood of the sacrifice was applied to it, God saw the blood of atonement rather than the guilt of the people.</w:t>
      </w:r>
    </w:p>
    <w:p w14:paraId="499642BB" w14:textId="77777777" w:rsidR="00E475A1" w:rsidRDefault="00E475A1">
      <w:r>
        <w:t>• The Meeting Place: God repeatedly identifies the mercy seat as the place of encounter. It was the geographic center of the Old Testament tabernacle and the relational center of the covenant, the one precise location where a holy God could safely meet with sinful humanity.</w:t>
      </w:r>
    </w:p>
    <w:p w14:paraId="7E35EE12" w14:textId="77777777" w:rsidR="00E475A1" w:rsidRDefault="00E475A1"/>
    <w:p w14:paraId="40A72390" w14:textId="77777777" w:rsidR="00E475A1" w:rsidRPr="00E475A1" w:rsidRDefault="00E475A1">
      <w:pPr>
        <w:rPr>
          <w:b/>
        </w:rPr>
      </w:pPr>
      <w:r w:rsidRPr="00E475A1">
        <w:rPr>
          <w:b/>
        </w:rPr>
        <w:t>4. Theological Implications</w:t>
      </w:r>
    </w:p>
    <w:p w14:paraId="5A66FEE7" w14:textId="77777777" w:rsidR="00E475A1" w:rsidRDefault="00E475A1">
      <w:r>
        <w:t>• The mercy seat beautifully illustrates the doctrine of propitiation—the turning away of God's wrath through a satisfying sacrifice.</w:t>
      </w:r>
    </w:p>
    <w:p w14:paraId="1C470C3E" w14:textId="77777777" w:rsidR="00E475A1" w:rsidRDefault="00E475A1">
      <w:r>
        <w:t>• It demonstrates that fellowship with God is impossible without the shedding of blood. The Law demands death for sin; the mercy seat provides the substitute.</w:t>
      </w:r>
    </w:p>
    <w:p w14:paraId="2DFACE28" w14:textId="77777777" w:rsidR="00E475A1" w:rsidRDefault="00E475A1">
      <w:r>
        <w:t>• Theologically, the kapporeth prefigures the cross of Jesus Christ. Just as the high priest entered the Holy of Holies once a year to sprinkle blood on the mercy seat, Christ entered the heavenly places once for all with His own blood, obtaining eternal redemption (Hebrews 9). Christ Himself is our kapporeth, the very place and means by which God and sinners are reconciled.</w:t>
      </w:r>
    </w:p>
    <w:p w14:paraId="2EA9F65D" w14:textId="77777777" w:rsidR="00E475A1" w:rsidRDefault="00E475A1"/>
    <w:p w14:paraId="13DD4CC9" w14:textId="77777777" w:rsidR="00E475A1" w:rsidRPr="00E475A1" w:rsidRDefault="00E475A1">
      <w:pPr>
        <w:rPr>
          <w:b/>
        </w:rPr>
      </w:pPr>
      <w:r w:rsidRPr="00E475A1">
        <w:rPr>
          <w:b/>
        </w:rPr>
        <w:t>5. Contextual Nuance in the Passage</w:t>
      </w:r>
    </w:p>
    <w:p w14:paraId="5D840398" w14:textId="77777777" w:rsidR="00E475A1" w:rsidRDefault="00E475A1">
      <w:r>
        <w:t>• In Exodus 30:6, Moses is receiving instructions on the placement of the altar of incense. He is told to put it "before the veil that is before the ark of the Testimony, before the mercy seat (kapporeth) that is over the Testimony, where I will meet with you."</w:t>
      </w:r>
    </w:p>
    <w:p w14:paraId="60764C9C" w14:textId="77777777" w:rsidR="00E475A1" w:rsidRDefault="00E475A1">
      <w:r>
        <w:t>• The emphasis here is on communion and proximity. The incense altar (representing the prayers of God's people) is placed as close to the mercy seat as possible, separated only by the veil.</w:t>
      </w:r>
    </w:p>
    <w:p w14:paraId="3F5C506B" w14:textId="77777777" w:rsidR="00E475A1" w:rsidRDefault="00E475A1">
      <w:r>
        <w:t>• God highlights the kapporeth not just as a sacred object, but as the active site of divine visitation ("where I will meet with you"). True prayer and fellowship are intimately tied to the place of atonement. We can only approach God in prayer because of the blood applied to the mercy seat.</w:t>
      </w:r>
    </w:p>
    <w:p w14:paraId="53F6AAB6" w14:textId="77777777" w:rsidR="00E475A1" w:rsidRDefault="00E475A1"/>
    <w:p w14:paraId="4DD98B2A" w14:textId="77777777" w:rsidR="00E475A1" w:rsidRPr="00E475A1" w:rsidRDefault="00E475A1">
      <w:pPr>
        <w:rPr>
          <w:b/>
        </w:rPr>
      </w:pPr>
      <w:r w:rsidRPr="00E475A1">
        <w:rPr>
          <w:b/>
        </w:rPr>
        <w:t>6. Key Uses in Other Verses (NKJV)</w:t>
      </w:r>
    </w:p>
    <w:p w14:paraId="38BF46F4" w14:textId="77777777" w:rsidR="00E475A1" w:rsidRDefault="00E475A1">
      <w:r>
        <w:t>• Exodus 25:21 - "You shall put the mercy seat on top of the ark, and in the ark you shall put the Testimony that I will give you."</w:t>
      </w:r>
    </w:p>
    <w:p w14:paraId="544E08D6" w14:textId="77777777" w:rsidR="00E475A1" w:rsidRDefault="00E475A1">
      <w:r>
        <w:t>• Leviticus 16:14 - "He shall take some of the blood of the bull and sprinkle it with his finger on the mercy seat on the east side; and before the mercy seat he shall sprinkle some of the blood with his finger seven times."</w:t>
      </w:r>
    </w:p>
    <w:p w14:paraId="6282DEC3" w14:textId="77777777" w:rsidR="00E475A1" w:rsidRDefault="00E475A1">
      <w:r>
        <w:t>• Numbers 7:89 - "Now when Moses went into the tabernacle of meeting to speak with Him, he heard the voice of One speaking to him from above the mercy seat that was on the ark of the Testimony, from between the two cherubim..."</w:t>
      </w:r>
    </w:p>
    <w:p w14:paraId="62356AFC" w14:textId="77777777" w:rsidR="00E475A1" w:rsidRDefault="00E475A1">
      <w:r>
        <w:t>• 1 Chronicles 28:11 - "Then David gave his son Solomon the plans for the vestibule, its houses... and the place of the mercy seat."</w:t>
      </w:r>
    </w:p>
    <w:p w14:paraId="236BCEB4" w14:textId="77777777" w:rsidR="00E475A1" w:rsidRDefault="00E475A1"/>
    <w:p w14:paraId="795DDC54" w14:textId="77777777" w:rsidR="00E475A1" w:rsidRPr="00E475A1" w:rsidRDefault="00E475A1">
      <w:pPr>
        <w:rPr>
          <w:b/>
        </w:rPr>
      </w:pPr>
      <w:r w:rsidRPr="00E475A1">
        <w:rPr>
          <w:b/>
        </w:rPr>
        <w:t>7. Other Relevant Insights</w:t>
      </w:r>
    </w:p>
    <w:p w14:paraId="7FB08A25" w14:textId="77777777" w:rsidR="00E475A1" w:rsidRDefault="00E475A1">
      <w:r>
        <w:t>• In the architecture of the Tabernacle, the mercy seat was the highest point of the Ark and the most sacred object in Israel. It is significant that it was made of pure solid gold, unlike the Ark itself which was acacia wood overlaid with gold. This points to the perfect, unblemished divine nature of the atonement provided.</w:t>
      </w:r>
    </w:p>
    <w:p w14:paraId="1E2189F9" w14:textId="77777777" w:rsidR="00E475A1" w:rsidRDefault="00E475A1">
      <w:r>
        <w:t>• The connection to Romans 3:25 ("whom God set forth as a propitiation [hilasterion] by His blood") forms one of the most profound links between the Testaments. Under the Old Covenant, the mercy seat was hidden in dark isolation, seen only by one man (the High Priest) on one day a year. But under the New Covenant, God "set forth" Jesus Christ publicly on the cross, making the true mercy seat visible and accessible to all who believe.</w:t>
      </w:r>
    </w:p>
    <w:p w14:paraId="0DF06057" w14:textId="77777777" w:rsidR="00E475A1" w:rsidRDefault="00E475A1"/>
    <w:p w14:paraId="4DE5025F" w14:textId="77777777" w:rsidR="00E475A1" w:rsidRPr="00E475A1" w:rsidRDefault="00E475A1">
      <w:pPr>
        <w:rPr>
          <w:b/>
        </w:rPr>
      </w:pPr>
      <w:r w:rsidRPr="00E475A1">
        <w:rPr>
          <w:b/>
        </w:rPr>
        <w:t>8. References</w:t>
      </w:r>
    </w:p>
    <w:p w14:paraId="30CEB1C4" w14:textId="77777777" w:rsidR="00E475A1" w:rsidRDefault="00E475A1">
      <w:r>
        <w:t>• Brown-Driver-Briggs Hebrew and English Lexicon (BDB)</w:t>
      </w:r>
    </w:p>
    <w:p w14:paraId="38669EF2" w14:textId="77777777" w:rsidR="00E475A1" w:rsidRDefault="00E475A1">
      <w:r>
        <w:t>• Theological Wordbook of the Old Testament (TWOT)</w:t>
      </w:r>
    </w:p>
    <w:p w14:paraId="3017BC5C" w14:textId="77777777" w:rsidR="00E475A1" w:rsidRDefault="00E475A1">
      <w:r>
        <w:t>• Vine's Complete Expository Dictionary of Old and New Testament Words</w:t>
      </w:r>
    </w:p>
    <w:p w14:paraId="72E47EAA" w14:textId="7395B852" w:rsidR="004C5552" w:rsidRDefault="00E475A1">
      <w:r>
        <w:t>• The New International Dictionary of Old Testament Theology and Exegesis (NIDOTTE)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75A1"/>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475A1"/>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A045CF"/>
  <w15:chartTrackingRefBased/>
  <w15:docId w15:val="{03ACC6A7-C4E1-46EA-9DA8-BD456B51F8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475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75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75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75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475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75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75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75A1"/>
    <w:rPr>
      <w:rFonts w:eastAsiaTheme="majorEastAsia" w:cstheme="majorBidi"/>
      <w:color w:val="272727" w:themeColor="text1" w:themeTint="D8"/>
    </w:rPr>
  </w:style>
  <w:style w:type="paragraph" w:styleId="Title">
    <w:name w:val="Title"/>
    <w:basedOn w:val="Normal"/>
    <w:next w:val="Normal"/>
    <w:link w:val="TitleChar"/>
    <w:uiPriority w:val="10"/>
    <w:qFormat/>
    <w:rsid w:val="00E475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75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75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75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75A1"/>
    <w:pPr>
      <w:spacing w:before="160"/>
      <w:jc w:val="center"/>
    </w:pPr>
    <w:rPr>
      <w:i/>
      <w:iCs/>
      <w:color w:val="404040" w:themeColor="text1" w:themeTint="BF"/>
    </w:rPr>
  </w:style>
  <w:style w:type="character" w:customStyle="1" w:styleId="QuoteChar">
    <w:name w:val="Quote Char"/>
    <w:basedOn w:val="DefaultParagraphFont"/>
    <w:link w:val="Quote"/>
    <w:uiPriority w:val="29"/>
    <w:rsid w:val="00E475A1"/>
    <w:rPr>
      <w:i/>
      <w:iCs/>
      <w:color w:val="404040" w:themeColor="text1" w:themeTint="BF"/>
    </w:rPr>
  </w:style>
  <w:style w:type="paragraph" w:styleId="ListParagraph">
    <w:name w:val="List Paragraph"/>
    <w:basedOn w:val="Normal"/>
    <w:uiPriority w:val="34"/>
    <w:qFormat/>
    <w:rsid w:val="00E475A1"/>
    <w:pPr>
      <w:ind w:left="720"/>
      <w:contextualSpacing/>
    </w:pPr>
  </w:style>
  <w:style w:type="character" w:styleId="IntenseEmphasis">
    <w:name w:val="Intense Emphasis"/>
    <w:basedOn w:val="DefaultParagraphFont"/>
    <w:uiPriority w:val="21"/>
    <w:qFormat/>
    <w:rsid w:val="00E475A1"/>
    <w:rPr>
      <w:i/>
      <w:iCs/>
      <w:color w:val="2E74B5" w:themeColor="accent1" w:themeShade="BF"/>
    </w:rPr>
  </w:style>
  <w:style w:type="paragraph" w:styleId="IntenseQuote">
    <w:name w:val="Intense Quote"/>
    <w:basedOn w:val="Normal"/>
    <w:next w:val="Normal"/>
    <w:link w:val="IntenseQuoteChar"/>
    <w:uiPriority w:val="30"/>
    <w:qFormat/>
    <w:rsid w:val="00E475A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475A1"/>
    <w:rPr>
      <w:i/>
      <w:iCs/>
      <w:color w:val="2E74B5" w:themeColor="accent1" w:themeShade="BF"/>
    </w:rPr>
  </w:style>
  <w:style w:type="character" w:styleId="IntenseReference">
    <w:name w:val="Intense Reference"/>
    <w:basedOn w:val="DefaultParagraphFont"/>
    <w:uiPriority w:val="32"/>
    <w:qFormat/>
    <w:rsid w:val="00E475A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922</Words>
  <Characters>5260</Characters>
  <Application>Microsoft Office Word</Application>
  <DocSecurity>0</DocSecurity>
  <Lines>43</Lines>
  <Paragraphs>12</Paragraphs>
  <ScaleCrop>false</ScaleCrop>
  <Company/>
  <LinksUpToDate>false</LinksUpToDate>
  <CharactersWithSpaces>6170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2026-08-14T10:59:00Z</dcterms:created>
  <dcterms:modified xsi:type="dcterms:W3CDTF">2026-08-14T11:00:00Z</dcterms:modified>
</cp:coreProperties>
</file>