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6247" w14:textId="77777777" w:rsidR="00D432AF" w:rsidRPr="00D432AF" w:rsidRDefault="00D432AF">
      <w:pPr>
        <w:rPr>
          <w:b/>
        </w:rPr>
      </w:pPr>
      <w:r w:rsidRPr="00D432AF">
        <w:rPr>
          <w:b/>
        </w:rPr>
        <w:t>TESTIMONY - ( 'ēdût , Strong's H5715 )</w:t>
      </w:r>
    </w:p>
    <w:p w14:paraId="375DC34D" w14:textId="77777777" w:rsidR="00D432AF" w:rsidRDefault="00D432AF">
      <w:r w:rsidRPr="00D432AF">
        <w:rPr>
          <w:b/>
        </w:rPr>
        <w:t>Summary:</w:t>
      </w:r>
    </w:p>
    <w:p w14:paraId="5B61EB65" w14:textId="77777777" w:rsidR="00D432AF" w:rsidRDefault="00D432AF">
      <w:r>
        <w:t>The Hebrew word 'ēdût refers to a solemn, binding testimony, witness, or legal precept, most frequently used in the Pentateuch to designate the Decalogue (the Ten Commandments) written on the two stone tablets. In Exodus 30:6, it refers directly to these tablets of the covenant housed inside the Ark, which served as a permanent, visible witness of God's holy standards and His covenant relationship with Israel. Placed at the very heart of the Tabernacle, the Testimony was the foundation of God's throne (the mercy seat), showing that His relationship with His people is grounded in His revealed truth and moral character.</w:t>
      </w:r>
    </w:p>
    <w:p w14:paraId="7C61B313" w14:textId="77777777" w:rsidR="00D432AF" w:rsidRDefault="00D432AF"/>
    <w:p w14:paraId="1E2D9CDB" w14:textId="77777777" w:rsidR="00D432AF" w:rsidRDefault="00D432AF">
      <w:r w:rsidRPr="00D432AF">
        <w:rPr>
          <w:b/>
        </w:rPr>
        <w:t>Full Study:</w:t>
      </w:r>
    </w:p>
    <w:p w14:paraId="7F454CF2" w14:textId="77777777" w:rsidR="00D432AF" w:rsidRDefault="00D432AF"/>
    <w:p w14:paraId="15C1DA2A" w14:textId="77777777" w:rsidR="00D432AF" w:rsidRPr="00D432AF" w:rsidRDefault="00D432AF">
      <w:pPr>
        <w:rPr>
          <w:b/>
        </w:rPr>
      </w:pPr>
      <w:r w:rsidRPr="00D432AF">
        <w:rPr>
          <w:b/>
        </w:rPr>
        <w:t>1. Word Picture / Background</w:t>
      </w:r>
    </w:p>
    <w:p w14:paraId="236602CB" w14:textId="77777777" w:rsidR="00D432AF" w:rsidRDefault="00D432AF">
      <w:r>
        <w:t>The word 'ēdût is derived from the root 'ûd, which means to return, repeat, duplicate, or testify. In the ancient Near East, when a great king made a treaty with a subject nation, the terms of the covenant were written on stone tablets. These tablets were known as the "testimony" or "witness" to the agreement. They were duplicated so that both parties had a record, and the subject nation's copy was placed in the sacred treasury or temple of their deity to show its sacred, inviolable nature. In Israel's covenant, because Yahweh was both their God and their King, both tablets of the Testimony were deposited directly in the Ark of the Covenant, which served as the earthly footstool of His presence. This historical practice underlines that the Ten Commandments were not mere suggestions but the binding legal and relational terms of Israel's covenant with God.</w:t>
      </w:r>
    </w:p>
    <w:p w14:paraId="7907F015" w14:textId="77777777" w:rsidR="00D432AF" w:rsidRDefault="00D432AF"/>
    <w:p w14:paraId="487523D1" w14:textId="77777777" w:rsidR="00D432AF" w:rsidRPr="00D432AF" w:rsidRDefault="00D432AF">
      <w:pPr>
        <w:rPr>
          <w:b/>
        </w:rPr>
      </w:pPr>
      <w:r w:rsidRPr="00D432AF">
        <w:rPr>
          <w:b/>
        </w:rPr>
        <w:t>2. Meaning / Lexical Definition</w:t>
      </w:r>
    </w:p>
    <w:p w14:paraId="03CEF1BC" w14:textId="77777777" w:rsidR="00D432AF" w:rsidRDefault="00D432AF">
      <w:r>
        <w:t>• The primary definition of 'ēdût is a testimony or witness, specifically a solemn declaration of God's will and covenant requirements.</w:t>
      </w:r>
    </w:p>
    <w:p w14:paraId="5458B628" w14:textId="77777777" w:rsidR="00D432AF" w:rsidRDefault="00D432AF">
      <w:r>
        <w:t>• It designates the law of God, particularly the two tablets of stone inscribed with the Ten Commandments.</w:t>
      </w:r>
    </w:p>
    <w:p w14:paraId="3FA3A533" w14:textId="77777777" w:rsidR="00D432AF" w:rsidRDefault="00D432AF">
      <w:r>
        <w:t>• The term is closely related to the noun 'ēd, which means a witness (either a person or an object that testifies to a truth).</w:t>
      </w:r>
    </w:p>
    <w:p w14:paraId="48DB192F" w14:textId="77777777" w:rsidR="00D432AF" w:rsidRDefault="00D432AF">
      <w:r>
        <w:t>• In the singular, the term almost always denotes the physical tablets of the law placed in the Ark. In the plural ('ēdôt), it refers broadly to the laws, decrees, or testimonies of God that direct human conduct.</w:t>
      </w:r>
    </w:p>
    <w:p w14:paraId="7FA3CFDC" w14:textId="77777777" w:rsidR="00D432AF" w:rsidRDefault="00D432AF"/>
    <w:p w14:paraId="66755767" w14:textId="77777777" w:rsidR="00D432AF" w:rsidRPr="00D432AF" w:rsidRDefault="00D432AF">
      <w:pPr>
        <w:rPr>
          <w:b/>
        </w:rPr>
      </w:pPr>
      <w:r w:rsidRPr="00D432AF">
        <w:rPr>
          <w:b/>
        </w:rPr>
        <w:t>3. Usage and Word Pictures</w:t>
      </w:r>
    </w:p>
    <w:p w14:paraId="1574D39F" w14:textId="77777777" w:rsidR="00D432AF" w:rsidRDefault="00D432AF">
      <w:r>
        <w:t>• The Ark of the Testimony: The Ark was defined by what it contained. Rather than holding an idol, it held the 'ēdût, demonstrating that God is represented not by physical likeness but by His spoken and written Word.</w:t>
      </w:r>
    </w:p>
    <w:p w14:paraId="4D816F57" w14:textId="77777777" w:rsidR="00D432AF" w:rsidRDefault="00D432AF">
      <w:r>
        <w:t>• The Tabernacle of the Testimony: The entire Tabernacle complex was named after the Testimony because its primary purpose was to house and protect the tablets of the law, which stood as the center of Israel's national and religious life.</w:t>
      </w:r>
    </w:p>
    <w:p w14:paraId="52EEED0B" w14:textId="77777777" w:rsidR="00D432AF" w:rsidRDefault="00D432AF">
      <w:r>
        <w:t>• The Veil of the Testimony: The heavy curtain that separated the Holy Place from the Holy of Holies shielded the priests from the intense holiness of God's presence, which dwelt immediately over the Testimony.</w:t>
      </w:r>
    </w:p>
    <w:p w14:paraId="6B3842C9" w14:textId="77777777" w:rsidR="00D432AF" w:rsidRDefault="00D432AF"/>
    <w:p w14:paraId="51238C39" w14:textId="77777777" w:rsidR="00D432AF" w:rsidRPr="00D432AF" w:rsidRDefault="00D432AF">
      <w:pPr>
        <w:rPr>
          <w:b/>
        </w:rPr>
      </w:pPr>
      <w:r w:rsidRPr="00D432AF">
        <w:rPr>
          <w:b/>
        </w:rPr>
        <w:t>4. Theological Implications</w:t>
      </w:r>
    </w:p>
    <w:p w14:paraId="2B670C57" w14:textId="77777777" w:rsidR="00D432AF" w:rsidRDefault="00D432AF">
      <w:r>
        <w:t>• God's Self-Revelation: God is a speaking God who makes His character and expectations explicitly known. The Testimony is an objective, unchanging record of His holiness.</w:t>
      </w:r>
    </w:p>
    <w:p w14:paraId="0FD17E13" w14:textId="77777777" w:rsidR="00D432AF" w:rsidRDefault="00D432AF">
      <w:r>
        <w:t>• The Standard of Judgment: Because the Testimony represents God's perfect moral standard, it also stands as a witness against human sinfulness. It testifies to the absolute righteousness of God and the failure of humanity to keep His law.</w:t>
      </w:r>
    </w:p>
    <w:p w14:paraId="18728C80" w14:textId="77777777" w:rsidR="00D432AF" w:rsidRDefault="00D432AF">
      <w:r>
        <w:t>• Mercy Covering Justice: The mercy seat (kappōret) was placed directly on top of the Ark, covering the Testimony underneath. On the Day of Atonement, blood was sprinkled on the mercy seat. Physically and theologically, this depicts God's grace and mercy covering the law that condemns. His justice (the Testimony) is met, satisfied, and covered by the blood of atonement.</w:t>
      </w:r>
    </w:p>
    <w:p w14:paraId="683114B9" w14:textId="77777777" w:rsidR="00D432AF" w:rsidRDefault="00D432AF"/>
    <w:p w14:paraId="78CD4C48" w14:textId="77777777" w:rsidR="00D432AF" w:rsidRPr="00D432AF" w:rsidRDefault="00D432AF">
      <w:pPr>
        <w:rPr>
          <w:b/>
        </w:rPr>
      </w:pPr>
      <w:r w:rsidRPr="00D432AF">
        <w:rPr>
          <w:b/>
        </w:rPr>
        <w:t>5. Contextual Nuance in the Passage</w:t>
      </w:r>
    </w:p>
    <w:p w14:paraId="34A3A91D" w14:textId="77777777" w:rsidR="00D432AF" w:rsidRDefault="00D432AF">
      <w:r>
        <w:t>In Exodus 30:6, God instructs Moses regarding the placement of the Altar of Incense. It is to be positioned "before the veil that is before the ark of the Testimony, before the mercy seat that is over the Testimony, where I will meet with you."</w:t>
      </w:r>
    </w:p>
    <w:p w14:paraId="6C7F645A" w14:textId="77777777" w:rsidR="00D432AF" w:rsidRDefault="00D432AF">
      <w:r>
        <w:t>• The double repetition of "Testimony" in this single verse highlights the supreme holiness of the Holy of Holies. The Altar of Incense, representing the prayers and worship of God's people, is to be aligned as closely as possible to the Testimony, separated only by the veil.</w:t>
      </w:r>
    </w:p>
    <w:p w14:paraId="75E75057" w14:textId="77777777" w:rsidR="00D432AF" w:rsidRDefault="00D432AF">
      <w:r>
        <w:t>• The Testimony is the reference point for divine communion. God meets with Moses not based on mystical imagination or emotional ecstasy, but at the specific location where the blood-sprinkled mercy seat covers the Testimony. True fellowship with God is grounded in His covenant truth and maintained through substitutionary atonement.</w:t>
      </w:r>
    </w:p>
    <w:p w14:paraId="5754C696" w14:textId="77777777" w:rsidR="00D432AF" w:rsidRDefault="00D432AF"/>
    <w:p w14:paraId="18DC54C4" w14:textId="77777777" w:rsidR="00D432AF" w:rsidRPr="00D432AF" w:rsidRDefault="00D432AF">
      <w:pPr>
        <w:rPr>
          <w:b/>
        </w:rPr>
      </w:pPr>
      <w:r w:rsidRPr="00D432AF">
        <w:rPr>
          <w:b/>
        </w:rPr>
        <w:t>6. Key Uses in Other Verses (NKJV)</w:t>
      </w:r>
    </w:p>
    <w:p w14:paraId="164ADE49" w14:textId="77777777" w:rsidR="00D432AF" w:rsidRDefault="00D432AF">
      <w:r>
        <w:t>• Exodus 25:16: "And you shall put into the ark the Testimony which I will give you."</w:t>
      </w:r>
    </w:p>
    <w:p w14:paraId="75696A2D" w14:textId="77777777" w:rsidR="00D432AF" w:rsidRDefault="00D432AF">
      <w:r>
        <w:t>• Exodus 31:18: "And when He had made an end of speaking with him on Mount Sinai, He gave Moses two tablets of the Testimony, tablets of stone, written with the finger of God."</w:t>
      </w:r>
    </w:p>
    <w:p w14:paraId="76718B05" w14:textId="77777777" w:rsidR="00D432AF" w:rsidRDefault="00D432AF">
      <w:r>
        <w:t>• Exodus 32:15: "And Moses turned and went down from the mountain, and the two tablets of the Testimony were in his hand."</w:t>
      </w:r>
    </w:p>
    <w:p w14:paraId="581C9274" w14:textId="77777777" w:rsidR="00D432AF" w:rsidRDefault="00D432AF">
      <w:r>
        <w:t>• Exodus 40:20: "He took the Testimony and put it into the ark, inserted the poles through the rings of the ark, and put the mercy seat on top of the ark."</w:t>
      </w:r>
    </w:p>
    <w:p w14:paraId="29C90D16" w14:textId="77777777" w:rsidR="00D432AF" w:rsidRDefault="00D432AF">
      <w:r>
        <w:t>• Psalm 19:7: "The law of the Lord is perfect, converting the soul; The testimony of the Lord is sure, making wise the simple."</w:t>
      </w:r>
    </w:p>
    <w:p w14:paraId="464CDF6E" w14:textId="77777777" w:rsidR="00D432AF" w:rsidRDefault="00D432AF"/>
    <w:p w14:paraId="2352C371" w14:textId="77777777" w:rsidR="00D432AF" w:rsidRPr="00D432AF" w:rsidRDefault="00D432AF">
      <w:pPr>
        <w:rPr>
          <w:b/>
        </w:rPr>
      </w:pPr>
      <w:r w:rsidRPr="00D432AF">
        <w:rPr>
          <w:b/>
        </w:rPr>
        <w:t>7. Other Relevant Insights</w:t>
      </w:r>
    </w:p>
    <w:p w14:paraId="3A9019BA" w14:textId="77777777" w:rsidR="00D432AF" w:rsidRDefault="00D432AF">
      <w:r>
        <w:t>• In the Septuagint, the Greek translation of the Old Testament, 'ēdût is translated as martyrion, which means testimony or witness. This is the root from which the English word "martyr" is derived. It conveys the idea of a witness so absolute that it is verified by life and death.</w:t>
      </w:r>
    </w:p>
    <w:p w14:paraId="0735F7FF" w14:textId="77777777" w:rsidR="00D432AF" w:rsidRDefault="00D432AF">
      <w:r>
        <w:t>• In the New Testament, the author of Hebrews refers to the contents of the Ark as "the tablets of the covenant" (Hebrews 9:4). This directly connects the Old Testament 'ēdût to the historical reality of the Sinai covenant.</w:t>
      </w:r>
    </w:p>
    <w:p w14:paraId="668CD3DB" w14:textId="77777777" w:rsidR="00D432AF" w:rsidRDefault="00D432AF">
      <w:r>
        <w:t>• Jesus Christ is the ultimate fulfillment of the Testimony. He perfectly embodied the law of God, hid it in His heart, and satisfied its legal demands on the cross, becoming both our Ark of the Testimony and our Mercy Seat.</w:t>
      </w:r>
    </w:p>
    <w:p w14:paraId="2DE36868" w14:textId="77777777" w:rsidR="00D432AF" w:rsidRDefault="00D432AF"/>
    <w:p w14:paraId="2D312400" w14:textId="77777777" w:rsidR="00D432AF" w:rsidRPr="00D432AF" w:rsidRDefault="00D432AF">
      <w:pPr>
        <w:rPr>
          <w:b/>
        </w:rPr>
      </w:pPr>
      <w:r w:rsidRPr="00D432AF">
        <w:rPr>
          <w:b/>
        </w:rPr>
        <w:t>8. References</w:t>
      </w:r>
    </w:p>
    <w:p w14:paraId="6BF45608" w14:textId="77777777" w:rsidR="00D432AF" w:rsidRDefault="00D432AF">
      <w:r>
        <w:t>• Brown, F., Driver, S. R., &amp; Briggs, C. A. Hebrew and English Lexicon of the Old Testament.</w:t>
      </w:r>
    </w:p>
    <w:p w14:paraId="575B3C5F" w14:textId="77777777" w:rsidR="00D432AF" w:rsidRDefault="00D432AF">
      <w:r>
        <w:t>• Harris, R. L., Archer, G. L., &amp; Waltke, B. K. Theological Wordbook of the Old Testament.</w:t>
      </w:r>
    </w:p>
    <w:p w14:paraId="30A776E9" w14:textId="77777777" w:rsidR="00D432AF" w:rsidRDefault="00D432AF">
      <w:r>
        <w:t>• VanGemeren, W. A. New International Dictionary of Old Testament Theology &amp; Exegesis.</w:t>
      </w:r>
    </w:p>
    <w:p w14:paraId="3607E2FD" w14:textId="77777777" w:rsidR="00D432AF" w:rsidRDefault="00D432AF">
      <w:r>
        <w:t>• Botterweck, G. J., &amp; Ringgren, H. Theological Dictionary of the Old Testament.</w:t>
      </w:r>
    </w:p>
    <w:p w14:paraId="1C6EA7C5" w14:textId="679BE2D8" w:rsidR="004C5552" w:rsidRDefault="00D432AF">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32A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9C2A"/>
  <w15:chartTrackingRefBased/>
  <w15:docId w15:val="{4817696A-03FA-4227-867D-C5EC7BD6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3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3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2AF"/>
    <w:rPr>
      <w:rFonts w:eastAsiaTheme="majorEastAsia" w:cstheme="majorBidi"/>
      <w:color w:val="272727" w:themeColor="text1" w:themeTint="D8"/>
    </w:rPr>
  </w:style>
  <w:style w:type="paragraph" w:styleId="Title">
    <w:name w:val="Title"/>
    <w:basedOn w:val="Normal"/>
    <w:next w:val="Normal"/>
    <w:link w:val="TitleChar"/>
    <w:uiPriority w:val="10"/>
    <w:qFormat/>
    <w:rsid w:val="00D4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2AF"/>
    <w:pPr>
      <w:spacing w:before="160"/>
      <w:jc w:val="center"/>
    </w:pPr>
    <w:rPr>
      <w:i/>
      <w:iCs/>
      <w:color w:val="404040" w:themeColor="text1" w:themeTint="BF"/>
    </w:rPr>
  </w:style>
  <w:style w:type="character" w:customStyle="1" w:styleId="QuoteChar">
    <w:name w:val="Quote Char"/>
    <w:basedOn w:val="DefaultParagraphFont"/>
    <w:link w:val="Quote"/>
    <w:uiPriority w:val="29"/>
    <w:rsid w:val="00D432AF"/>
    <w:rPr>
      <w:i/>
      <w:iCs/>
      <w:color w:val="404040" w:themeColor="text1" w:themeTint="BF"/>
    </w:rPr>
  </w:style>
  <w:style w:type="paragraph" w:styleId="ListParagraph">
    <w:name w:val="List Paragraph"/>
    <w:basedOn w:val="Normal"/>
    <w:uiPriority w:val="34"/>
    <w:qFormat/>
    <w:rsid w:val="00D432AF"/>
    <w:pPr>
      <w:ind w:left="720"/>
      <w:contextualSpacing/>
    </w:pPr>
  </w:style>
  <w:style w:type="character" w:styleId="IntenseEmphasis">
    <w:name w:val="Intense Emphasis"/>
    <w:basedOn w:val="DefaultParagraphFont"/>
    <w:uiPriority w:val="21"/>
    <w:qFormat/>
    <w:rsid w:val="00D432AF"/>
    <w:rPr>
      <w:i/>
      <w:iCs/>
      <w:color w:val="2E74B5" w:themeColor="accent1" w:themeShade="BF"/>
    </w:rPr>
  </w:style>
  <w:style w:type="paragraph" w:styleId="IntenseQuote">
    <w:name w:val="Intense Quote"/>
    <w:basedOn w:val="Normal"/>
    <w:next w:val="Normal"/>
    <w:link w:val="IntenseQuoteChar"/>
    <w:uiPriority w:val="30"/>
    <w:qFormat/>
    <w:rsid w:val="00D432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32AF"/>
    <w:rPr>
      <w:i/>
      <w:iCs/>
      <w:color w:val="2E74B5" w:themeColor="accent1" w:themeShade="BF"/>
    </w:rPr>
  </w:style>
  <w:style w:type="character" w:styleId="IntenseReference">
    <w:name w:val="Intense Reference"/>
    <w:basedOn w:val="DefaultParagraphFont"/>
    <w:uiPriority w:val="32"/>
    <w:qFormat/>
    <w:rsid w:val="00D432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5547</Characters>
  <Application>Microsoft Office Word</Application>
  <DocSecurity>0</DocSecurity>
  <Lines>46</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