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54015" w14:textId="77777777" w:rsidR="001E58A0" w:rsidRPr="001E58A0" w:rsidRDefault="001E58A0">
      <w:pPr>
        <w:rPr>
          <w:b/>
        </w:rPr>
      </w:pPr>
      <w:r w:rsidRPr="001E58A0">
        <w:rPr>
          <w:b/>
        </w:rPr>
        <w:t>SIGN - ( 'oth , Strong's H226 )</w:t>
      </w:r>
    </w:p>
    <w:p w14:paraId="031AA6D8" w14:textId="77777777" w:rsidR="001E58A0" w:rsidRDefault="001E58A0">
      <w:r w:rsidRPr="001E58A0">
        <w:rPr>
          <w:b/>
        </w:rPr>
        <w:t>Summary:</w:t>
      </w:r>
    </w:p>
    <w:p w14:paraId="586B04E0" w14:textId="77777777" w:rsidR="001E58A0" w:rsidRDefault="001E58A0">
      <w:r>
        <w:t>The Hebrew word 'oth refers to a sign, mark, or token that points beyond itself to a deeper spiritual, historical, or covenantal reality. In the Old Testament, it serves as a sensory reminder or pledge of a relationship between God and His people. In Exodus 31:13, the Sabbath is established as a perpetual "sign" between Yahweh and Israel, distinguishing them from the surrounding nations and constantly reminding them of their sacred identity as a people set apart and sanctified by the Lord.</w:t>
      </w:r>
    </w:p>
    <w:p w14:paraId="4C408AF3" w14:textId="77777777" w:rsidR="001E58A0" w:rsidRDefault="001E58A0"/>
    <w:p w14:paraId="46ABBDEC" w14:textId="77777777" w:rsidR="001E58A0" w:rsidRDefault="001E58A0">
      <w:r w:rsidRPr="001E58A0">
        <w:rPr>
          <w:b/>
        </w:rPr>
        <w:t>Full Study:</w:t>
      </w:r>
    </w:p>
    <w:p w14:paraId="70C93B32" w14:textId="77777777" w:rsidR="001E58A0" w:rsidRDefault="001E58A0"/>
    <w:p w14:paraId="20CED550" w14:textId="77777777" w:rsidR="001E58A0" w:rsidRPr="001E58A0" w:rsidRDefault="001E58A0">
      <w:pPr>
        <w:rPr>
          <w:b/>
        </w:rPr>
      </w:pPr>
      <w:r w:rsidRPr="001E58A0">
        <w:rPr>
          <w:b/>
        </w:rPr>
        <w:t xml:space="preserve"> 1. Word Picture / Background</w:t>
      </w:r>
    </w:p>
    <w:p w14:paraId="30E449EE" w14:textId="77777777" w:rsidR="001E58A0" w:rsidRDefault="001E58A0">
      <w:r>
        <w:t>In the ancient Near East, a sign was a highly visible mark, monument, or signal designed to convey a message, declare ownership, or command attention. Structurally, the word 'oth is linked to the idea of marking or outlining a boundary or characteristic. It functions like a flag, a military standard, or a royal seal. When kings made treaties with subordinate nations, they often set up physical markers or instituted recurring rituals to serve as "signs" of the treaty's ongoing validity. In the biblical narrative, God uses physical elements of His creation—such as the rainbow, circumcision, and the Sabbath—as His divine signature, marking His covenant people and testifying to His active involvement in human history.</w:t>
      </w:r>
    </w:p>
    <w:p w14:paraId="0FB56BB7" w14:textId="77777777" w:rsidR="001E58A0" w:rsidRDefault="001E58A0"/>
    <w:p w14:paraId="066D3E96" w14:textId="77777777" w:rsidR="001E58A0" w:rsidRPr="001E58A0" w:rsidRDefault="001E58A0">
      <w:pPr>
        <w:rPr>
          <w:b/>
        </w:rPr>
      </w:pPr>
      <w:r w:rsidRPr="001E58A0">
        <w:rPr>
          <w:b/>
        </w:rPr>
        <w:t xml:space="preserve"> 2. Meaning / Lexical Definition</w:t>
      </w:r>
    </w:p>
    <w:p w14:paraId="2404C455" w14:textId="77777777" w:rsidR="001E58A0" w:rsidRDefault="001E58A0">
      <w:r>
        <w:t xml:space="preserve">The noun 'oth denotes a distinguishing mark, a banner, a military signal, a monument, or a token of a pledge. Its primary purpose is cognitive rather than merely physical; it is meant to bring something to mind, to instruct, or to assure. A sign can be natural (such as the stars marking seasons), miraculous (such as the plagues of Egypt), or ritualistic (such as the Sabbath). It is a visible object or recurring event that represents an invisible truth, assuring the recipient of the certainty of God’s promises. </w:t>
      </w:r>
    </w:p>
    <w:p w14:paraId="436F9CF6" w14:textId="77777777" w:rsidR="001E58A0" w:rsidRDefault="001E58A0"/>
    <w:p w14:paraId="1B550BD5" w14:textId="77777777" w:rsidR="001E58A0" w:rsidRPr="001E58A0" w:rsidRDefault="001E58A0">
      <w:pPr>
        <w:rPr>
          <w:b/>
        </w:rPr>
      </w:pPr>
      <w:r w:rsidRPr="001E58A0">
        <w:rPr>
          <w:b/>
        </w:rPr>
        <w:t xml:space="preserve"> 3. Usage and Word Pictures</w:t>
      </w:r>
    </w:p>
    <w:p w14:paraId="0F56B9BD" w14:textId="77777777" w:rsidR="001E58A0" w:rsidRDefault="001E58A0">
      <w:r>
        <w:t>The word 'oth appears throughout the Old Testament in several vivid contexts:</w:t>
      </w:r>
    </w:p>
    <w:p w14:paraId="04339943" w14:textId="77777777" w:rsidR="001E58A0" w:rsidRDefault="001E58A0">
      <w:r>
        <w:t>• The Cosmic Order: In Genesis 1:14, the sun, moon, and stars are appointed as "signs" to mark seasons, days, and years, acting as God's celestial timekeepers.</w:t>
      </w:r>
    </w:p>
    <w:p w14:paraId="0CA44D61" w14:textId="77777777" w:rsidR="001E58A0" w:rsidRDefault="001E58A0">
      <w:r>
        <w:t>• The Covenant Seal: In Genesis 9:12, the rainbow is established as the "sign of the covenant" between God and the earth, a visual guarantee that He will never again destroy the world with a flood.</w:t>
      </w:r>
    </w:p>
    <w:p w14:paraId="2AFCA898" w14:textId="77777777" w:rsidR="001E58A0" w:rsidRDefault="001E58A0">
      <w:r>
        <w:t>• The Physical Mark: In Genesis 17:11, circumcision is designated as the "sign of the covenant" in the flesh of Abraham's descendants, marking them as belonging exclusively to God.</w:t>
      </w:r>
    </w:p>
    <w:p w14:paraId="2028602A" w14:textId="77777777" w:rsidR="001E58A0" w:rsidRDefault="001E58A0">
      <w:r>
        <w:t>• The Protective Token: In Exodus 12:13, the blood applied to the doorposts in Egypt is a "sign" for the Israelites, marking their homes for deliverance from the plague of the firstborn.</w:t>
      </w:r>
    </w:p>
    <w:p w14:paraId="76362BD7" w14:textId="77777777" w:rsidR="001E58A0" w:rsidRDefault="001E58A0"/>
    <w:p w14:paraId="10796D5A" w14:textId="77777777" w:rsidR="001E58A0" w:rsidRPr="001E58A0" w:rsidRDefault="001E58A0">
      <w:pPr>
        <w:rPr>
          <w:b/>
        </w:rPr>
      </w:pPr>
      <w:r w:rsidRPr="001E58A0">
        <w:rPr>
          <w:b/>
        </w:rPr>
        <w:t xml:space="preserve"> 4. Theological Implications</w:t>
      </w:r>
    </w:p>
    <w:p w14:paraId="31E24FD3" w14:textId="77777777" w:rsidR="001E58A0" w:rsidRDefault="001E58A0">
      <w:r>
        <w:t>Theologically, 'oth bridges the gap between the spiritual and physical worlds. God does not demand blind faith; He provides tangible signs to anchor human trust in His unseen promises. The sign of the Sabbath in Exodus 31:13 carries profound theological weight. It connects Israel's weekly rhythm to the cosmic rhythm of creation, where God rested on the seventh day. By keeping the Sabbath, Israel confesses that their existence, survival, and identity do not depend on their ceaseless labor, but on the grace of the Creator. It is a weekly surrender that acknowledges Yahweh as the true source of life, provision, and holiness.</w:t>
      </w:r>
    </w:p>
    <w:p w14:paraId="41ECAB89" w14:textId="77777777" w:rsidR="001E58A0" w:rsidRDefault="001E58A0"/>
    <w:p w14:paraId="7BBEBDB9" w14:textId="77777777" w:rsidR="001E58A0" w:rsidRPr="001E58A0" w:rsidRDefault="001E58A0">
      <w:pPr>
        <w:rPr>
          <w:b/>
        </w:rPr>
      </w:pPr>
      <w:r w:rsidRPr="001E58A0">
        <w:rPr>
          <w:b/>
        </w:rPr>
        <w:t xml:space="preserve"> 5. Contextual Nuance in the Passage</w:t>
      </w:r>
    </w:p>
    <w:p w14:paraId="1EC1E975" w14:textId="77777777" w:rsidR="001E58A0" w:rsidRDefault="001E58A0">
      <w:r>
        <w:t xml:space="preserve">In Exodus 31:13, the command to keep the Sabbath serves as the climax of the extensive instructions for building the tabernacle. Moses has just spent forty days receiving detailed blueprints for the sacred tent, its furniture, and the priestly garments. The sudden insertion of the Sabbath command serves as a critical boundary: even the holy work of constructing God's dwelling place must cease on the seventh day. </w:t>
      </w:r>
    </w:p>
    <w:p w14:paraId="1CC99A18" w14:textId="77777777" w:rsidR="001E58A0" w:rsidRDefault="001E58A0"/>
    <w:p w14:paraId="2A3A3335" w14:textId="77777777" w:rsidR="001E58A0" w:rsidRDefault="001E58A0">
      <w:r>
        <w:t>In this context, the Sabbath as a "sign" is highly relational. It is "a sign between Me and you throughout your generations, that you may know that I am the LORD who sanctifies you." The Sabbath was a boundary marker separating Israel from the pagan nations. While other nations worked relentlessly to appease their gods, Israel rested to honor theirs. The sign reminded Israel that their holiness was not self-generated through their obedience or temple-building; rather, it was a work of divine grace.</w:t>
      </w:r>
    </w:p>
    <w:p w14:paraId="2EF4AFA0" w14:textId="77777777" w:rsidR="001E58A0" w:rsidRDefault="001E58A0"/>
    <w:p w14:paraId="6C98AD70" w14:textId="77777777" w:rsidR="001E58A0" w:rsidRPr="001E58A0" w:rsidRDefault="001E58A0">
      <w:pPr>
        <w:rPr>
          <w:b/>
        </w:rPr>
      </w:pPr>
      <w:r w:rsidRPr="001E58A0">
        <w:rPr>
          <w:b/>
        </w:rPr>
        <w:t xml:space="preserve"> 6. Key Uses in Other Verses (NKJV)</w:t>
      </w:r>
    </w:p>
    <w:p w14:paraId="6F497993" w14:textId="77777777" w:rsidR="001E58A0" w:rsidRDefault="001E58A0">
      <w:r>
        <w:t>• Genesis 9:12: "And God said: 'This is the sign of the covenant which I make between Me and you, and every living creature that is with you, for perpetual generations...'"</w:t>
      </w:r>
    </w:p>
    <w:p w14:paraId="6FAF45DB" w14:textId="77777777" w:rsidR="001E58A0" w:rsidRDefault="001E58A0">
      <w:r>
        <w:t>• Genesis 17:11: "...and you shall be circumcised in the flesh of your foreskins, and it shall be a sign of the covenant between Me and you."</w:t>
      </w:r>
    </w:p>
    <w:p w14:paraId="569764DD" w14:textId="77777777" w:rsidR="001E58A0" w:rsidRDefault="001E58A0">
      <w:r>
        <w:t>• Exodus 12:13: "Now the blood shall be a sign for you on the houses where you are. And when I see the blood, I will pass over you..."</w:t>
      </w:r>
    </w:p>
    <w:p w14:paraId="38180A6C" w14:textId="77777777" w:rsidR="001E58A0" w:rsidRDefault="001E58A0">
      <w:r>
        <w:t>• Isaiah 7:14: "Therefore the Lord Himself will give you a sign: Behold, the virgin shall conceive and bear a Son, and shall call His name Immanuel."</w:t>
      </w:r>
    </w:p>
    <w:p w14:paraId="05533CA5" w14:textId="77777777" w:rsidR="001E58A0" w:rsidRDefault="001E58A0"/>
    <w:p w14:paraId="6CF3BF3F" w14:textId="77777777" w:rsidR="001E58A0" w:rsidRPr="001E58A0" w:rsidRDefault="001E58A0">
      <w:pPr>
        <w:rPr>
          <w:b/>
        </w:rPr>
      </w:pPr>
      <w:r w:rsidRPr="001E58A0">
        <w:rPr>
          <w:b/>
        </w:rPr>
        <w:t xml:space="preserve"> 7. Other Relevant Insights</w:t>
      </w:r>
    </w:p>
    <w:p w14:paraId="0ED3775D" w14:textId="77777777" w:rsidR="001E58A0" w:rsidRDefault="001E58A0">
      <w:r>
        <w:t>While the physical signs of the Old Covenant—such as circumcision and the Seventh-day Sabbath—distinguished national Israel, the New Covenant introduces a shift in how God marks His people. The physical 'oth find their ultimate spiritual fulfillment in Jesus Christ and the Holy Spirit. Jesus Himself is the ultimate sign (Luke 2:12, 11:30), and His death and resurrection provide the definitive proof of God's covenant loyalty. Under the New Covenant, believers are sealed with the Holy Spirit of promise (Ephesians 1:13-14), who serves as the internal pledge and guarantee of our inheritance. Furthermore, the spiritual reality of the Sabbath sign is fulfilled in Christ, who invites believers to cease from their own self-justifying works and enter into His eternal rest (Hebrews 4:9-10).</w:t>
      </w:r>
    </w:p>
    <w:p w14:paraId="737D8626" w14:textId="77777777" w:rsidR="001E58A0" w:rsidRDefault="001E58A0"/>
    <w:p w14:paraId="0772E480" w14:textId="77777777" w:rsidR="001E58A0" w:rsidRPr="001E58A0" w:rsidRDefault="001E58A0">
      <w:pPr>
        <w:rPr>
          <w:b/>
        </w:rPr>
      </w:pPr>
      <w:r w:rsidRPr="001E58A0">
        <w:rPr>
          <w:b/>
        </w:rPr>
        <w:t xml:space="preserve"> 8. References</w:t>
      </w:r>
    </w:p>
    <w:p w14:paraId="7748F9EA" w14:textId="77777777" w:rsidR="001E58A0" w:rsidRDefault="001E58A0">
      <w:r>
        <w:t>• Brown-Driver-Briggs Hebrew and English Lexicon</w:t>
      </w:r>
    </w:p>
    <w:p w14:paraId="388F5DAE" w14:textId="77777777" w:rsidR="001E58A0" w:rsidRDefault="001E58A0">
      <w:r>
        <w:t>• Theological Wordbook of the Old Testament</w:t>
      </w:r>
    </w:p>
    <w:p w14:paraId="6088FA30" w14:textId="77777777" w:rsidR="001E58A0" w:rsidRDefault="001E58A0">
      <w:r>
        <w:t>• New International Dictionary of Old Testament Theology and Exegesis</w:t>
      </w:r>
    </w:p>
    <w:p w14:paraId="617B0C49" w14:textId="77777777" w:rsidR="001E58A0" w:rsidRDefault="001E58A0">
      <w:r>
        <w:t>• Gesenius' Hebrew and Chaldee Lexicon</w:t>
      </w:r>
    </w:p>
    <w:p w14:paraId="49F7BFC0" w14:textId="48933233" w:rsidR="004C5552" w:rsidRDefault="001E58A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8A0"/>
    <w:rsid w:val="00017747"/>
    <w:rsid w:val="00023A4A"/>
    <w:rsid w:val="0006763F"/>
    <w:rsid w:val="000C53AC"/>
    <w:rsid w:val="00146083"/>
    <w:rsid w:val="001B2D17"/>
    <w:rsid w:val="001E58A0"/>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DDB6"/>
  <w15:chartTrackingRefBased/>
  <w15:docId w15:val="{9AB4DB4D-6EDB-4668-863D-C57FEDCB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5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5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8A0"/>
    <w:rPr>
      <w:rFonts w:eastAsiaTheme="majorEastAsia" w:cstheme="majorBidi"/>
      <w:color w:val="272727" w:themeColor="text1" w:themeTint="D8"/>
    </w:rPr>
  </w:style>
  <w:style w:type="paragraph" w:styleId="Title">
    <w:name w:val="Title"/>
    <w:basedOn w:val="Normal"/>
    <w:next w:val="Normal"/>
    <w:link w:val="TitleChar"/>
    <w:uiPriority w:val="10"/>
    <w:qFormat/>
    <w:rsid w:val="001E5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8A0"/>
    <w:pPr>
      <w:spacing w:before="160"/>
      <w:jc w:val="center"/>
    </w:pPr>
    <w:rPr>
      <w:i/>
      <w:iCs/>
      <w:color w:val="404040" w:themeColor="text1" w:themeTint="BF"/>
    </w:rPr>
  </w:style>
  <w:style w:type="character" w:customStyle="1" w:styleId="QuoteChar">
    <w:name w:val="Quote Char"/>
    <w:basedOn w:val="DefaultParagraphFont"/>
    <w:link w:val="Quote"/>
    <w:uiPriority w:val="29"/>
    <w:rsid w:val="001E58A0"/>
    <w:rPr>
      <w:i/>
      <w:iCs/>
      <w:color w:val="404040" w:themeColor="text1" w:themeTint="BF"/>
    </w:rPr>
  </w:style>
  <w:style w:type="paragraph" w:styleId="ListParagraph">
    <w:name w:val="List Paragraph"/>
    <w:basedOn w:val="Normal"/>
    <w:uiPriority w:val="34"/>
    <w:qFormat/>
    <w:rsid w:val="001E58A0"/>
    <w:pPr>
      <w:ind w:left="720"/>
      <w:contextualSpacing/>
    </w:pPr>
  </w:style>
  <w:style w:type="character" w:styleId="IntenseEmphasis">
    <w:name w:val="Intense Emphasis"/>
    <w:basedOn w:val="DefaultParagraphFont"/>
    <w:uiPriority w:val="21"/>
    <w:qFormat/>
    <w:rsid w:val="001E58A0"/>
    <w:rPr>
      <w:i/>
      <w:iCs/>
      <w:color w:val="2E74B5" w:themeColor="accent1" w:themeShade="BF"/>
    </w:rPr>
  </w:style>
  <w:style w:type="paragraph" w:styleId="IntenseQuote">
    <w:name w:val="Intense Quote"/>
    <w:basedOn w:val="Normal"/>
    <w:next w:val="Normal"/>
    <w:link w:val="IntenseQuoteChar"/>
    <w:uiPriority w:val="30"/>
    <w:qFormat/>
    <w:rsid w:val="001E58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58A0"/>
    <w:rPr>
      <w:i/>
      <w:iCs/>
      <w:color w:val="2E74B5" w:themeColor="accent1" w:themeShade="BF"/>
    </w:rPr>
  </w:style>
  <w:style w:type="character" w:styleId="IntenseReference">
    <w:name w:val="Intense Reference"/>
    <w:basedOn w:val="DefaultParagraphFont"/>
    <w:uiPriority w:val="32"/>
    <w:qFormat/>
    <w:rsid w:val="001E58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903</Words>
  <Characters>5152</Characters>
  <Application>Microsoft Office Word</Application>
  <DocSecurity>0</DocSecurity>
  <Lines>42</Lines>
  <Paragraphs>12</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