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B957" w14:textId="77777777" w:rsidR="00DC4F93" w:rsidRPr="00DC4F93" w:rsidRDefault="00DC4F93">
      <w:pPr>
        <w:rPr>
          <w:b/>
        </w:rPr>
      </w:pPr>
      <w:r w:rsidRPr="00DC4F93">
        <w:rPr>
          <w:b/>
        </w:rPr>
        <w:t>SABBATHS - ( shabbāt , Strong's H7676 )</w:t>
      </w:r>
    </w:p>
    <w:p w14:paraId="173BF0E2" w14:textId="77777777" w:rsidR="00DC4F93" w:rsidRDefault="00DC4F93">
      <w:r w:rsidRPr="00DC4F93">
        <w:rPr>
          <w:b/>
        </w:rPr>
        <w:t>Summary:</w:t>
      </w:r>
    </w:p>
    <w:p w14:paraId="65F99DA1" w14:textId="77777777" w:rsidR="00DC4F93" w:rsidRDefault="00DC4F93">
      <w:r>
        <w:t>The Hebrew word shabbāt refers to the day of cessation, rest, or solemn observance, instituted by God at creation and codified in the Mosaic covenant. In Exodus 31:13, the plural "Sabbaths" serves as a crucial, visible sign of the covenant relationship between Yahweh and Israel, signifying that they are a people set apart and sanctified by Him. It represents a holy pause from regular labor to acknowledge God's lordship, His creative work, and His covenant faithfulness.</w:t>
      </w:r>
    </w:p>
    <w:p w14:paraId="728393EF" w14:textId="77777777" w:rsidR="00DC4F93" w:rsidRDefault="00DC4F93"/>
    <w:p w14:paraId="72972DE1" w14:textId="77777777" w:rsidR="00DC4F93" w:rsidRDefault="00DC4F93">
      <w:r w:rsidRPr="00DC4F93">
        <w:rPr>
          <w:b/>
        </w:rPr>
        <w:t>Full Study:</w:t>
      </w:r>
    </w:p>
    <w:p w14:paraId="103676C9" w14:textId="77777777" w:rsidR="00DC4F93" w:rsidRPr="00DC4F93" w:rsidRDefault="00DC4F93">
      <w:pPr>
        <w:rPr>
          <w:b/>
        </w:rPr>
      </w:pPr>
      <w:r w:rsidRPr="00DC4F93">
        <w:rPr>
          <w:b/>
        </w:rPr>
        <w:t>1. Word Picture / Background</w:t>
      </w:r>
    </w:p>
    <w:p w14:paraId="50C700CA" w14:textId="77777777" w:rsidR="00DC4F93" w:rsidRDefault="00DC4F93">
      <w:r>
        <w:t>The noun shabbāt is derived from the verbal root shābat (H7673), which means to cease, desist, rest, or come to an end. The historical background of the word does not imply physical exhaustion on God's part, as God does not grow weary. Instead, the primary word picture is that of stopping or laying down one's tools after completing a task. In the ancient Near Eastern context, where agricultural labor was ceaseless and demanding, a mandated day of complete cessation from work was revolutionary. It declared that human survival did not depend solely on relentless human toil, but on the sustaining grace of the Creator who Himself ceased on the seventh day.</w:t>
      </w:r>
    </w:p>
    <w:p w14:paraId="39282D67" w14:textId="77777777" w:rsidR="00DC4F93" w:rsidRDefault="00DC4F93"/>
    <w:p w14:paraId="444DCBC5" w14:textId="77777777" w:rsidR="00DC4F93" w:rsidRPr="00DC4F93" w:rsidRDefault="00DC4F93">
      <w:pPr>
        <w:rPr>
          <w:b/>
        </w:rPr>
      </w:pPr>
      <w:r w:rsidRPr="00DC4F93">
        <w:rPr>
          <w:b/>
        </w:rPr>
        <w:t>2. Meaning / Lexical Definition</w:t>
      </w:r>
    </w:p>
    <w:p w14:paraId="653C91CC" w14:textId="77777777" w:rsidR="00DC4F93" w:rsidRDefault="00DC4F93">
      <w:r>
        <w:t>The noun shabbāt designates the seventh day of the week, consecrated as a day of rest and worship. It can also refer to a "sabbath of rest" (shabbat shabbaton), a week of years (the sabbatical year), or the annual sacred feasts. The basic semantic range includes:</w:t>
      </w:r>
    </w:p>
    <w:p w14:paraId="5088BEEB" w14:textId="77777777" w:rsidR="00DC4F93" w:rsidRDefault="00DC4F93">
      <w:r>
        <w:t>• The seventh day of the week, characterized by total cessation from ordinary labor.</w:t>
      </w:r>
    </w:p>
    <w:p w14:paraId="10833AFB" w14:textId="77777777" w:rsidR="00DC4F93" w:rsidRDefault="00DC4F93">
      <w:r>
        <w:t>• A period of rest for the land every seventh year.</w:t>
      </w:r>
    </w:p>
    <w:p w14:paraId="149D6E42" w14:textId="77777777" w:rsidR="00DC4F93" w:rsidRDefault="00DC4F93">
      <w:r>
        <w:t>• A general term for holy days of rest established by divine decree.</w:t>
      </w:r>
    </w:p>
    <w:p w14:paraId="48B0EB43" w14:textId="77777777" w:rsidR="00DC4F93" w:rsidRDefault="00DC4F93"/>
    <w:p w14:paraId="7FD3629B" w14:textId="77777777" w:rsidR="00DC4F93" w:rsidRDefault="00DC4F93">
      <w:r>
        <w:t>In Exodus 31:13, the plural form shabbātōt refers specifically to the weekly Sabbaths and potentially the broader system of sacred rest days that God established for Israel.</w:t>
      </w:r>
    </w:p>
    <w:p w14:paraId="6370C92A" w14:textId="77777777" w:rsidR="00DC4F93" w:rsidRDefault="00DC4F93"/>
    <w:p w14:paraId="1913C022" w14:textId="77777777" w:rsidR="00DC4F93" w:rsidRPr="00DC4F93" w:rsidRDefault="00DC4F93">
      <w:pPr>
        <w:rPr>
          <w:b/>
        </w:rPr>
      </w:pPr>
      <w:r w:rsidRPr="00DC4F93">
        <w:rPr>
          <w:b/>
        </w:rPr>
        <w:t>3. Usage and Word Pictures</w:t>
      </w:r>
    </w:p>
    <w:p w14:paraId="13C38D16" w14:textId="77777777" w:rsidR="00DC4F93" w:rsidRDefault="00DC4F93">
      <w:r>
        <w:t>Throughout the Old Testament, the Sabbath is portrayed not merely as a legal obligation but as a gift of rest and a spiritual sanctuary in time. The term is frequently paired with verbs of keeping, remembering, and sanctifying. The imagery of the Sabbath is one of liberation. For a nation of former slaves, whose lives in Egypt were defined by endless, forced labor, the Sabbath was a weekly reenactment of their freedom. By ceasing from work, Israel stepped out of the cycle of production and consumption to rest in the finished works of creation and redemption.</w:t>
      </w:r>
    </w:p>
    <w:p w14:paraId="66992332" w14:textId="77777777" w:rsidR="00DC4F93" w:rsidRDefault="00DC4F93"/>
    <w:p w14:paraId="32211930" w14:textId="77777777" w:rsidR="00DC4F93" w:rsidRPr="00DC4F93" w:rsidRDefault="00DC4F93">
      <w:pPr>
        <w:rPr>
          <w:b/>
        </w:rPr>
      </w:pPr>
      <w:r w:rsidRPr="00DC4F93">
        <w:rPr>
          <w:b/>
        </w:rPr>
        <w:t>4. Theological Implications</w:t>
      </w:r>
    </w:p>
    <w:p w14:paraId="52260E6F" w14:textId="77777777" w:rsidR="00DC4F93" w:rsidRDefault="00DC4F93">
      <w:r>
        <w:t>Theologically, the Sabbath is deeply rooted in the character of God and His covenant relationship with humanity.</w:t>
      </w:r>
    </w:p>
    <w:p w14:paraId="608DEEE0" w14:textId="77777777" w:rsidR="00DC4F93" w:rsidRDefault="00DC4F93">
      <w:r>
        <w:t>• Creation Template: The Sabbath is anchored in the creation week (Genesis 2:2-3). By resting, God set a pattern for human existence, showing that rest is holy and integral to the created order.</w:t>
      </w:r>
    </w:p>
    <w:p w14:paraId="0A9D79C6" w14:textId="77777777" w:rsidR="00DC4F93" w:rsidRDefault="00DC4F93">
      <w:r>
        <w:t>• Covenant Sign: Just as the rainbow was the sign of the Noahic covenant, and circumcision was the sign of the Abrahamic covenant, the Sabbath is the sign ('ot) of the Mosaic covenant.</w:t>
      </w:r>
    </w:p>
    <w:p w14:paraId="52A52179" w14:textId="77777777" w:rsidR="00DC4F93" w:rsidRDefault="00DC4F93">
      <w:r>
        <w:t>• Sanctification: The Sabbath demonstrates that Yahweh is the one who sanctifies Israel. Ceasing from work was an act of faith, showing that their holiness and provision came from God, not their own efforts.</w:t>
      </w:r>
    </w:p>
    <w:p w14:paraId="59583EB0" w14:textId="77777777" w:rsidR="00DC4F93" w:rsidRDefault="00DC4F93">
      <w:r>
        <w:t>• Eschatological Rest: The physical rest of the Sabbath points forward to a spiritual rest, ultimately fulfilled in the redemptive work of Jesus Christ, who provides true rest for the weary soul (Hebrews 4:9-10).</w:t>
      </w:r>
    </w:p>
    <w:p w14:paraId="5D8F51AE" w14:textId="77777777" w:rsidR="00DC4F93" w:rsidRDefault="00DC4F93"/>
    <w:p w14:paraId="76E78606" w14:textId="77777777" w:rsidR="00DC4F93" w:rsidRPr="00DC4F93" w:rsidRDefault="00DC4F93">
      <w:pPr>
        <w:rPr>
          <w:b/>
        </w:rPr>
      </w:pPr>
      <w:r w:rsidRPr="00DC4F93">
        <w:rPr>
          <w:b/>
        </w:rPr>
        <w:t>5. Contextual Nuance in the Passage</w:t>
      </w:r>
    </w:p>
    <w:p w14:paraId="31596D90" w14:textId="77777777" w:rsidR="00DC4F93" w:rsidRDefault="00DC4F93">
      <w:r>
        <w:t>In Exodus 31:13, the command to keep the "Sabbaths" occurs immediately after the detailed instructions for building the Tabernacle (Exodus 25–31). This placement is highly intentional. The construction of the Tabernacle—the most sacred work Israel could undertake—must not violate the Sabbath. Even holy work must cease for the sake of the holy day. The plural "Sabbaths" emphasizes that this is an ongoing, repeated commitment. By keeping these Sabbaths, Israel publicly identifies as Yahweh’s covenant partner, testifying to the surrounding nations that they belong to the Creator God who sanctifies them.</w:t>
      </w:r>
    </w:p>
    <w:p w14:paraId="2684C3C9" w14:textId="77777777" w:rsidR="00DC4F93" w:rsidRDefault="00DC4F93"/>
    <w:p w14:paraId="19B41DC3" w14:textId="77777777" w:rsidR="00DC4F93" w:rsidRPr="00DC4F93" w:rsidRDefault="00DC4F93">
      <w:pPr>
        <w:rPr>
          <w:b/>
        </w:rPr>
      </w:pPr>
      <w:r w:rsidRPr="00DC4F93">
        <w:rPr>
          <w:b/>
        </w:rPr>
        <w:t>6. Key Uses in Other Verses (NKJV)</w:t>
      </w:r>
    </w:p>
    <w:p w14:paraId="7CED5912" w14:textId="77777777" w:rsidR="00DC4F93" w:rsidRDefault="00DC4F93">
      <w:r>
        <w:t>• Leviticus 19:3: "Every one of you shall revere his mother and his father, and keep My Sabbaths: I am the LORD your God."</w:t>
      </w:r>
    </w:p>
    <w:p w14:paraId="793C99AA" w14:textId="77777777" w:rsidR="00DC4F93" w:rsidRDefault="00DC4F93">
      <w:r>
        <w:t>• Leviticus 26:2: "You shall keep My Sabbaths and reverence My sanctuary: I am the LORD."</w:t>
      </w:r>
    </w:p>
    <w:p w14:paraId="5D7C69C0" w14:textId="77777777" w:rsidR="00DC4F93" w:rsidRDefault="00DC4F93">
      <w:r>
        <w:t>• Isaiah 56:4: "For thus says the LORD: 'To the eunuchs who keep My Sabbaths, And choose what pleases Me, And hold fast My covenant...'"</w:t>
      </w:r>
    </w:p>
    <w:p w14:paraId="48348557" w14:textId="77777777" w:rsidR="00DC4F93" w:rsidRDefault="00DC4F93">
      <w:r>
        <w:t>• Ezekiel 20:12: "Moreover I also gave them My Sabbaths, to be a sign between them and Me, that they might know that I am the LORD who sanctifies them."</w:t>
      </w:r>
    </w:p>
    <w:p w14:paraId="7C76F8A9" w14:textId="77777777" w:rsidR="00DC4F93" w:rsidRDefault="00DC4F93"/>
    <w:p w14:paraId="406C6C89" w14:textId="77777777" w:rsidR="00DC4F93" w:rsidRPr="00DC4F93" w:rsidRDefault="00DC4F93">
      <w:pPr>
        <w:rPr>
          <w:b/>
        </w:rPr>
      </w:pPr>
      <w:r w:rsidRPr="00DC4F93">
        <w:rPr>
          <w:b/>
        </w:rPr>
        <w:t>7. Other Relevant Insights</w:t>
      </w:r>
    </w:p>
    <w:p w14:paraId="3B5E0C09" w14:textId="77777777" w:rsidR="00DC4F93" w:rsidRDefault="00DC4F93">
      <w:r>
        <w:t>The concept of shabbāt highlights the biblical distinction between regular work (melakah) and creative activity. In Jewish tradition, the activities prohibited on the Sabbath were those involved in building the Tabernacle. This underscores that the Sabbath is a sanctuary built in time, rather than space. While the Tabernacle was a physical space for God's presence, the Sabbath was a holy temporal space where Israel could experience God's presence through rest and worship.</w:t>
      </w:r>
    </w:p>
    <w:p w14:paraId="093D0555" w14:textId="77777777" w:rsidR="00DC4F93" w:rsidRDefault="00DC4F93"/>
    <w:p w14:paraId="42AED070" w14:textId="77777777" w:rsidR="00DC4F93" w:rsidRPr="00DC4F93" w:rsidRDefault="00DC4F93">
      <w:pPr>
        <w:rPr>
          <w:b/>
        </w:rPr>
      </w:pPr>
      <w:r w:rsidRPr="00DC4F93">
        <w:rPr>
          <w:b/>
        </w:rPr>
        <w:t>8. References</w:t>
      </w:r>
    </w:p>
    <w:p w14:paraId="7543BC67" w14:textId="77777777" w:rsidR="00DC4F93" w:rsidRDefault="00DC4F93">
      <w:r>
        <w:t>• Brown, F., Driver, S. R., &amp; Briggs, C. A. (BDB). Hebrew and English Lexicon of the Old Testament.</w:t>
      </w:r>
    </w:p>
    <w:p w14:paraId="0349E765" w14:textId="77777777" w:rsidR="00DC4F93" w:rsidRDefault="00DC4F93">
      <w:r>
        <w:t>• Harris, R. L., Archer, G. L., &amp; Waltke, B. K. (TWOT). Theological Wordbook of the Old Testament.</w:t>
      </w:r>
    </w:p>
    <w:p w14:paraId="302B07D7" w14:textId="77777777" w:rsidR="00DC4F93" w:rsidRDefault="00DC4F93">
      <w:r>
        <w:t>• Koehler, L., Baumgartner, W., &amp; Stamm, J. J. (HALOT). The Hebrew and Aramaic Lexicon of the Old Testament.</w:t>
      </w:r>
    </w:p>
    <w:p w14:paraId="787A338F" w14:textId="77777777" w:rsidR="00DC4F93" w:rsidRDefault="00DC4F93">
      <w:r>
        <w:t>• VanGemeren, W. A. (NIDOTTE). New International Dictionary of Old Testament Theology &amp; Exegesis.</w:t>
      </w:r>
    </w:p>
    <w:p w14:paraId="096CD706" w14:textId="6F0EB016" w:rsidR="004C5552" w:rsidRDefault="00DC4F93">
      <w:r>
        <w:t>• Vine, W. 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F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4F93"/>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8081"/>
  <w15:chartTrackingRefBased/>
  <w15:docId w15:val="{9EB948A2-9D67-4610-B92C-B1E5AD47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4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4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F93"/>
    <w:rPr>
      <w:rFonts w:eastAsiaTheme="majorEastAsia" w:cstheme="majorBidi"/>
      <w:color w:val="272727" w:themeColor="text1" w:themeTint="D8"/>
    </w:rPr>
  </w:style>
  <w:style w:type="paragraph" w:styleId="Title">
    <w:name w:val="Title"/>
    <w:basedOn w:val="Normal"/>
    <w:next w:val="Normal"/>
    <w:link w:val="TitleChar"/>
    <w:uiPriority w:val="10"/>
    <w:qFormat/>
    <w:rsid w:val="00DC4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F93"/>
    <w:pPr>
      <w:spacing w:before="160"/>
      <w:jc w:val="center"/>
    </w:pPr>
    <w:rPr>
      <w:i/>
      <w:iCs/>
      <w:color w:val="404040" w:themeColor="text1" w:themeTint="BF"/>
    </w:rPr>
  </w:style>
  <w:style w:type="character" w:customStyle="1" w:styleId="QuoteChar">
    <w:name w:val="Quote Char"/>
    <w:basedOn w:val="DefaultParagraphFont"/>
    <w:link w:val="Quote"/>
    <w:uiPriority w:val="29"/>
    <w:rsid w:val="00DC4F93"/>
    <w:rPr>
      <w:i/>
      <w:iCs/>
      <w:color w:val="404040" w:themeColor="text1" w:themeTint="BF"/>
    </w:rPr>
  </w:style>
  <w:style w:type="paragraph" w:styleId="ListParagraph">
    <w:name w:val="List Paragraph"/>
    <w:basedOn w:val="Normal"/>
    <w:uiPriority w:val="34"/>
    <w:qFormat/>
    <w:rsid w:val="00DC4F93"/>
    <w:pPr>
      <w:ind w:left="720"/>
      <w:contextualSpacing/>
    </w:pPr>
  </w:style>
  <w:style w:type="character" w:styleId="IntenseEmphasis">
    <w:name w:val="Intense Emphasis"/>
    <w:basedOn w:val="DefaultParagraphFont"/>
    <w:uiPriority w:val="21"/>
    <w:qFormat/>
    <w:rsid w:val="00DC4F93"/>
    <w:rPr>
      <w:i/>
      <w:iCs/>
      <w:color w:val="2E74B5" w:themeColor="accent1" w:themeShade="BF"/>
    </w:rPr>
  </w:style>
  <w:style w:type="paragraph" w:styleId="IntenseQuote">
    <w:name w:val="Intense Quote"/>
    <w:basedOn w:val="Normal"/>
    <w:next w:val="Normal"/>
    <w:link w:val="IntenseQuoteChar"/>
    <w:uiPriority w:val="30"/>
    <w:qFormat/>
    <w:rsid w:val="00DC4F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4F93"/>
    <w:rPr>
      <w:i/>
      <w:iCs/>
      <w:color w:val="2E74B5" w:themeColor="accent1" w:themeShade="BF"/>
    </w:rPr>
  </w:style>
  <w:style w:type="character" w:styleId="IntenseReference">
    <w:name w:val="Intense Reference"/>
    <w:basedOn w:val="DefaultParagraphFont"/>
    <w:uiPriority w:val="32"/>
    <w:qFormat/>
    <w:rsid w:val="00DC4F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2026-08-14T11:01:00Z</dcterms:modified>
</cp:coreProperties>
</file>