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26AC" w14:textId="77777777" w:rsidR="000C4F66" w:rsidRPr="000C4F66" w:rsidRDefault="000C4F66">
      <w:pPr>
        <w:rPr>
          <w:b/>
        </w:rPr>
      </w:pPr>
      <w:r w:rsidRPr="000C4F66">
        <w:rPr>
          <w:b/>
        </w:rPr>
        <w:t>COVENANT - ( berith , Strong's H1285 )</w:t>
      </w:r>
    </w:p>
    <w:p w14:paraId="75DD9309" w14:textId="77777777" w:rsidR="000C4F66" w:rsidRDefault="000C4F66">
      <w:r w:rsidRPr="000C4F66">
        <w:rPr>
          <w:b/>
        </w:rPr>
        <w:t>Summary:</w:t>
      </w:r>
    </w:p>
    <w:p w14:paraId="5F8CA5DA" w14:textId="77777777" w:rsidR="000C4F66" w:rsidRDefault="000C4F66">
      <w:r>
        <w:t>The Hebrew word berith represents a solemn, binding agreement, treaty, or alliance between two parties, establishing a formal relationship with mutual obligations, promises, and consequences. In the Old Testament, it forms the structural backbone of God’s relationship with His people. In Exodus 31:16, the Sabbath is designated as a perpetual berith, serving as the visible, ongoing sign of the enduring relationship between Yahweh and Israel.</w:t>
      </w:r>
    </w:p>
    <w:p w14:paraId="35BEA479" w14:textId="77777777" w:rsidR="000C4F66" w:rsidRDefault="000C4F66"/>
    <w:p w14:paraId="5AB0EAF4" w14:textId="77777777" w:rsidR="000C4F66" w:rsidRDefault="000C4F66">
      <w:r w:rsidRPr="000C4F66">
        <w:rPr>
          <w:b/>
        </w:rPr>
        <w:t>Full Study:</w:t>
      </w:r>
    </w:p>
    <w:p w14:paraId="3DC84AB2" w14:textId="77777777" w:rsidR="000C4F66" w:rsidRDefault="000C4F66"/>
    <w:p w14:paraId="294769D0" w14:textId="77777777" w:rsidR="000C4F66" w:rsidRPr="000C4F66" w:rsidRDefault="000C4F66">
      <w:pPr>
        <w:rPr>
          <w:b/>
        </w:rPr>
      </w:pPr>
      <w:r w:rsidRPr="000C4F66">
        <w:rPr>
          <w:b/>
        </w:rPr>
        <w:t>1. Word Picture / Background</w:t>
      </w:r>
    </w:p>
    <w:p w14:paraId="0005C29C" w14:textId="77777777" w:rsidR="000C4F66" w:rsidRDefault="000C4F66">
      <w:r>
        <w:t>The etymology of berith points to historical roots that illuminate its deep relational and legal binding force. One possible root is the Akkadian word biritu, which means "fetter," "bond," or "clasp," highlighting the idea of a binding connection that ties two parties together. Another root is the Hebrew verb barah, which can mean "to eat" or "to cut." This relates to the ancient Near Eastern practice of "cutting a covenant" (karat berit), where animals were split in half and the contracting parties walked between the pieces. This dramatic action was a self-maledictory oath: "May what happened to these animals happen to me if I break this bond." Eating a shared meal was also a common way to seal a covenant, signifying peace and shared life.</w:t>
      </w:r>
    </w:p>
    <w:p w14:paraId="56916635" w14:textId="77777777" w:rsidR="000C4F66" w:rsidRDefault="000C4F66"/>
    <w:p w14:paraId="743128A0" w14:textId="77777777" w:rsidR="000C4F66" w:rsidRPr="000C4F66" w:rsidRDefault="000C4F66">
      <w:pPr>
        <w:rPr>
          <w:b/>
        </w:rPr>
      </w:pPr>
      <w:r w:rsidRPr="000C4F66">
        <w:rPr>
          <w:b/>
        </w:rPr>
        <w:t>2. Meaning / Lexical Definition</w:t>
      </w:r>
    </w:p>
    <w:p w14:paraId="20B8F9A6" w14:textId="77777777" w:rsidR="000C4F66" w:rsidRDefault="000C4F66">
      <w:r>
        <w:t>In biblical Hebrew, berith refers to a legal, binding contract, treaty, alliance, or pledge between human parties or between God and human beings. It is not a casual agreement or a modern contract that can be easily dissolved; it is a permanent, life-altering commitment. When initiated by God, a berith is a sovereignly administered bond. God unilaterally establishes the terms, promises, and obligations, inviting His people into a relationship of trust, obedience, and mutual belonging, often sealed with a physical sign.</w:t>
      </w:r>
    </w:p>
    <w:p w14:paraId="183A1E36" w14:textId="77777777" w:rsidR="000C4F66" w:rsidRDefault="000C4F66"/>
    <w:p w14:paraId="5B8CC917" w14:textId="77777777" w:rsidR="000C4F66" w:rsidRPr="000C4F66" w:rsidRDefault="000C4F66">
      <w:pPr>
        <w:rPr>
          <w:b/>
        </w:rPr>
      </w:pPr>
      <w:r w:rsidRPr="000C4F66">
        <w:rPr>
          <w:b/>
        </w:rPr>
        <w:t>3. Usage and Word Pictures</w:t>
      </w:r>
    </w:p>
    <w:p w14:paraId="274499A9" w14:textId="77777777" w:rsidR="000C4F66" w:rsidRDefault="000C4F66">
      <w:r>
        <w:t>The word berith occurs over 280 times in the Hebrew Bible. It is used in several distinct contexts:</w:t>
      </w:r>
    </w:p>
    <w:p w14:paraId="64618AE2" w14:textId="77777777" w:rsidR="000C4F66" w:rsidRDefault="000C4F66">
      <w:r>
        <w:t>• Secular Treaties: Alliances between nations or individuals, such as the treaty between Abraham and Abimelech (Genesis 21:32) or David and Jonathan's deep personal pact (1 Samuel 18:3).</w:t>
      </w:r>
    </w:p>
    <w:p w14:paraId="3393FF98" w14:textId="77777777" w:rsidR="000C4F66" w:rsidRDefault="000C4F66">
      <w:r>
        <w:t>• Divine-Human Covenants: Sovereign initiatives where Yahweh binds Himself to humanity or a specific group. This includes the Noahic Covenant (Genesis 9), the Abrahamic Covenant (Genesis 15), the Mosaic/Sinai Covenant (Exodus 24), the Davidic Covenant (2 Samuel 7), and the promised New Covenant (Jeremiah 31).</w:t>
      </w:r>
    </w:p>
    <w:p w14:paraId="3498A004" w14:textId="77777777" w:rsidR="000C4F66" w:rsidRDefault="000C4F66">
      <w:r>
        <w:t>• Signs of the Covenant: Physical, visible tokens given to remind the parties of the ongoing relationship. Circumcision is the sign of the Abrahamic Covenant (Genesis 17:11), the rainbow is the sign of the Noahic Covenant (Genesis 9:13), and the Sabbath is the sign of the Mosaic Covenant (Exodus 31:16-17).</w:t>
      </w:r>
    </w:p>
    <w:p w14:paraId="46E5E2B9" w14:textId="77777777" w:rsidR="000C4F66" w:rsidRDefault="000C4F66"/>
    <w:p w14:paraId="2D2B7279" w14:textId="77777777" w:rsidR="000C4F66" w:rsidRPr="000C4F66" w:rsidRDefault="000C4F66">
      <w:pPr>
        <w:rPr>
          <w:b/>
        </w:rPr>
      </w:pPr>
      <w:r w:rsidRPr="000C4F66">
        <w:rPr>
          <w:b/>
        </w:rPr>
        <w:t>4. Theological Implications</w:t>
      </w:r>
    </w:p>
    <w:p w14:paraId="4060F82E" w14:textId="77777777" w:rsidR="000C4F66" w:rsidRDefault="000C4F66">
      <w:r>
        <w:t>Theologically, berith demonstrates that God is relational, trustworthy, and orderly. Rather than ruling by arbitrary whim, Yahweh condescends to bind Himself to His creation through formal promises. He defines the terms of relationship, ensuring security and predictability for His people. The covenant establishes the core identity statement of Israel: "I will be your God, and you shall be My people." It also introduces the reality of covenant faithfulness (chesed) and the gravity of covenant unfaithfulness, which carries severe spiritual consequences.</w:t>
      </w:r>
    </w:p>
    <w:p w14:paraId="09AE7D0E" w14:textId="77777777" w:rsidR="000C4F66" w:rsidRDefault="000C4F66"/>
    <w:p w14:paraId="5192214B" w14:textId="77777777" w:rsidR="000C4F66" w:rsidRPr="000C4F66" w:rsidRDefault="000C4F66">
      <w:pPr>
        <w:rPr>
          <w:b/>
        </w:rPr>
      </w:pPr>
      <w:r w:rsidRPr="000C4F66">
        <w:rPr>
          <w:b/>
        </w:rPr>
        <w:t>5. Contextual Nuance in the Passage</w:t>
      </w:r>
    </w:p>
    <w:p w14:paraId="7C56CB32" w14:textId="77777777" w:rsidR="000C4F66" w:rsidRDefault="000C4F66">
      <w:r>
        <w:t>In Exodus 31:16, the context is the climax of the instructions for building the Tabernacle. God commands Israel to keep the Sabbath throughout their generations as a "perpetual covenant" (berit olam). The Sabbath is not merely a day of physical rest; it is the ultimate outward sign of the Mosaic Covenant. By ceasing from labor every seventh day, Israel actively demonstrated their trust in Yahweh's provision and their distinct, set-apart status as His covenant people. It was a weekly, rhythmic re-enactment of their allegiance to the Creator who rested on the seventh day.</w:t>
      </w:r>
    </w:p>
    <w:p w14:paraId="272DBAE9" w14:textId="77777777" w:rsidR="000C4F66" w:rsidRDefault="000C4F66"/>
    <w:p w14:paraId="5D438ACC" w14:textId="77777777" w:rsidR="000C4F66" w:rsidRPr="000C4F66" w:rsidRDefault="000C4F66">
      <w:pPr>
        <w:rPr>
          <w:b/>
        </w:rPr>
      </w:pPr>
      <w:r w:rsidRPr="000C4F66">
        <w:rPr>
          <w:b/>
        </w:rPr>
        <w:t>6. Key Uses in Other Verses (NKJV)</w:t>
      </w:r>
    </w:p>
    <w:p w14:paraId="06474398" w14:textId="77777777" w:rsidR="000C4F66" w:rsidRDefault="000C4F66">
      <w:r>
        <w:t>• Genesis 9:12: "And God said: 'This is the sign of the covenant which I make between Me and you, and every living creature that is with you, for perpetual generations...'"</w:t>
      </w:r>
    </w:p>
    <w:p w14:paraId="455A4B43" w14:textId="77777777" w:rsidR="000C4F66" w:rsidRDefault="000C4F66">
      <w:r>
        <w:t>• Genesis 15:18: "On the same day the Lord made a covenant with Abram, saying: 'To your descendants I have given this land...'"</w:t>
      </w:r>
    </w:p>
    <w:p w14:paraId="6573964F" w14:textId="77777777" w:rsidR="000C4F66" w:rsidRDefault="000C4F66">
      <w:r>
        <w:t>• Exodus 19:5: "Now therefore, if you will indeed obey My voice and keep My covenant, then you shall be a special treasure to Me above all people; for all the earth is Mine."</w:t>
      </w:r>
    </w:p>
    <w:p w14:paraId="7651C3A3" w14:textId="77777777" w:rsidR="000C4F66" w:rsidRDefault="000C4F66">
      <w:r>
        <w:t>• Jeremiah 31:31: "'Behold, the days are coming,' says the Lord, 'when I will make a new covenant with the house of Israel and with the house of Judah...'"</w:t>
      </w:r>
    </w:p>
    <w:p w14:paraId="45F2AFDB" w14:textId="77777777" w:rsidR="000C4F66" w:rsidRDefault="000C4F66"/>
    <w:p w14:paraId="6BA82BA5" w14:textId="77777777" w:rsidR="000C4F66" w:rsidRPr="000C4F66" w:rsidRDefault="000C4F66">
      <w:pPr>
        <w:rPr>
          <w:b/>
        </w:rPr>
      </w:pPr>
      <w:r w:rsidRPr="000C4F66">
        <w:rPr>
          <w:b/>
        </w:rPr>
        <w:t>7. Other Relevant Insights</w:t>
      </w:r>
    </w:p>
    <w:p w14:paraId="7CD63B2E" w14:textId="77777777" w:rsidR="000C4F66" w:rsidRDefault="000C4F66">
      <w:r>
        <w:t>The translation of berith in the Septuagint (the ancient Greek translation of the Old Testament) is almost always diatheke. Classical Greek typically used syntheke for a mutual contract between equals, but the Greek translators chose diatheke—which means a "will" or "testament"—to emphasize that this covenant is initiated unilaterally by the superior party (God) rather than negotiated between equals. This linguistic shift carries directly into the New Testament, where Jesus establishes the "new covenant" (kaine diatheke) in His blood (Luke 22:20).</w:t>
      </w:r>
    </w:p>
    <w:p w14:paraId="18D6E03E" w14:textId="77777777" w:rsidR="000C4F66" w:rsidRDefault="000C4F66"/>
    <w:p w14:paraId="7AAB8DF8" w14:textId="77777777" w:rsidR="000C4F66" w:rsidRPr="000C4F66" w:rsidRDefault="000C4F66">
      <w:pPr>
        <w:rPr>
          <w:b/>
        </w:rPr>
      </w:pPr>
      <w:r w:rsidRPr="000C4F66">
        <w:rPr>
          <w:b/>
        </w:rPr>
        <w:t>8. References</w:t>
      </w:r>
    </w:p>
    <w:p w14:paraId="18F390CF" w14:textId="77777777" w:rsidR="000C4F66" w:rsidRDefault="000C4F66">
      <w:r>
        <w:t>• Brown, Driver, Briggs. Hebrew and English Lexicon of the Old Testament.</w:t>
      </w:r>
    </w:p>
    <w:p w14:paraId="0D2D81D5" w14:textId="77777777" w:rsidR="000C4F66" w:rsidRDefault="000C4F66">
      <w:r>
        <w:t>• Harris, Archer, Waltke. Theological Wordbook of the Old Testament.</w:t>
      </w:r>
    </w:p>
    <w:p w14:paraId="4C523543" w14:textId="77777777" w:rsidR="000C4F66" w:rsidRDefault="000C4F66">
      <w:r>
        <w:t>• Koehler, Baumgartner, Stamm. The Hebrew and Aramaic Lexicon of the Old Testament.</w:t>
      </w:r>
    </w:p>
    <w:p w14:paraId="2F4775C5" w14:textId="08D22256" w:rsidR="004C5552" w:rsidRDefault="000C4F66">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66"/>
    <w:rsid w:val="00017747"/>
    <w:rsid w:val="00023A4A"/>
    <w:rsid w:val="0006763F"/>
    <w:rsid w:val="000C4F66"/>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213"/>
  <w15:chartTrackingRefBased/>
  <w15:docId w15:val="{A137AD50-687A-402E-95DF-29370B0C0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4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4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F66"/>
    <w:rPr>
      <w:rFonts w:eastAsiaTheme="majorEastAsia" w:cstheme="majorBidi"/>
      <w:color w:val="272727" w:themeColor="text1" w:themeTint="D8"/>
    </w:rPr>
  </w:style>
  <w:style w:type="paragraph" w:styleId="Title">
    <w:name w:val="Title"/>
    <w:basedOn w:val="Normal"/>
    <w:next w:val="Normal"/>
    <w:link w:val="TitleChar"/>
    <w:uiPriority w:val="10"/>
    <w:qFormat/>
    <w:rsid w:val="000C4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F66"/>
    <w:pPr>
      <w:spacing w:before="160"/>
      <w:jc w:val="center"/>
    </w:pPr>
    <w:rPr>
      <w:i/>
      <w:iCs/>
      <w:color w:val="404040" w:themeColor="text1" w:themeTint="BF"/>
    </w:rPr>
  </w:style>
  <w:style w:type="character" w:customStyle="1" w:styleId="QuoteChar">
    <w:name w:val="Quote Char"/>
    <w:basedOn w:val="DefaultParagraphFont"/>
    <w:link w:val="Quote"/>
    <w:uiPriority w:val="29"/>
    <w:rsid w:val="000C4F66"/>
    <w:rPr>
      <w:i/>
      <w:iCs/>
      <w:color w:val="404040" w:themeColor="text1" w:themeTint="BF"/>
    </w:rPr>
  </w:style>
  <w:style w:type="paragraph" w:styleId="ListParagraph">
    <w:name w:val="List Paragraph"/>
    <w:basedOn w:val="Normal"/>
    <w:uiPriority w:val="34"/>
    <w:qFormat/>
    <w:rsid w:val="000C4F66"/>
    <w:pPr>
      <w:ind w:left="720"/>
      <w:contextualSpacing/>
    </w:pPr>
  </w:style>
  <w:style w:type="character" w:styleId="IntenseEmphasis">
    <w:name w:val="Intense Emphasis"/>
    <w:basedOn w:val="DefaultParagraphFont"/>
    <w:uiPriority w:val="21"/>
    <w:qFormat/>
    <w:rsid w:val="000C4F66"/>
    <w:rPr>
      <w:i/>
      <w:iCs/>
      <w:color w:val="2E74B5" w:themeColor="accent1" w:themeShade="BF"/>
    </w:rPr>
  </w:style>
  <w:style w:type="paragraph" w:styleId="IntenseQuote">
    <w:name w:val="Intense Quote"/>
    <w:basedOn w:val="Normal"/>
    <w:next w:val="Normal"/>
    <w:link w:val="IntenseQuoteChar"/>
    <w:uiPriority w:val="30"/>
    <w:qFormat/>
    <w:rsid w:val="000C4F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4F66"/>
    <w:rPr>
      <w:i/>
      <w:iCs/>
      <w:color w:val="2E74B5" w:themeColor="accent1" w:themeShade="BF"/>
    </w:rPr>
  </w:style>
  <w:style w:type="character" w:styleId="IntenseReference">
    <w:name w:val="Intense Reference"/>
    <w:basedOn w:val="DefaultParagraphFont"/>
    <w:uiPriority w:val="32"/>
    <w:qFormat/>
    <w:rsid w:val="000C4F6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829</Words>
  <Characters>4726</Characters>
  <Application>Microsoft Office Word</Application>
  <DocSecurity>0</DocSecurity>
  <Lines>39</Lines>
  <Paragraphs>11</Paragraphs>
  <ScaleCrop>false</ScaleCrop>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