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67165" w14:textId="77777777" w:rsidR="005B5BD5" w:rsidRPr="005B5BD5" w:rsidRDefault="005B5BD5">
      <w:pPr>
        <w:rPr>
          <w:b/>
        </w:rPr>
      </w:pPr>
      <w:r w:rsidRPr="005B5BD5">
        <w:rPr>
          <w:b/>
        </w:rPr>
        <w:t>PERPETUAL - ( 'olam, Strong's H5769 )</w:t>
      </w:r>
    </w:p>
    <w:p w14:paraId="6FBF9D82" w14:textId="77777777" w:rsidR="005B5BD5" w:rsidRDefault="005B5BD5">
      <w:r w:rsidRPr="005B5BD5">
        <w:rPr>
          <w:b/>
        </w:rPr>
        <w:t>Summary:</w:t>
      </w:r>
    </w:p>
    <w:p w14:paraId="4C57101A" w14:textId="77777777" w:rsidR="005B5BD5" w:rsidRDefault="005B5BD5">
      <w:r>
        <w:t>The Hebrew noun 'olam represents a long, indefinite duration of time, pointing to a horizon that stretches out of sight. In the context of Exodus 31:16, where it modifies the Sabbath covenant, it designates a permanent, unending commitment. It conveys the absolute reliability of God's sovereign arrangements, assuring His people that the covenantal structure of their relationship is not a temporary or disposable phase but an enduring, timeless reality anchored in the character of God Himself.</w:t>
      </w:r>
    </w:p>
    <w:p w14:paraId="1187EE28" w14:textId="77777777" w:rsidR="005B5BD5" w:rsidRDefault="005B5BD5"/>
    <w:p w14:paraId="661898E4" w14:textId="77777777" w:rsidR="005B5BD5" w:rsidRDefault="005B5BD5">
      <w:r w:rsidRPr="005B5BD5">
        <w:rPr>
          <w:b/>
        </w:rPr>
        <w:t>Full Study:</w:t>
      </w:r>
    </w:p>
    <w:p w14:paraId="315CC6A5" w14:textId="77777777" w:rsidR="005B5BD5" w:rsidRDefault="005B5BD5"/>
    <w:p w14:paraId="0447173D" w14:textId="77777777" w:rsidR="005B5BD5" w:rsidRPr="005B5BD5" w:rsidRDefault="005B5BD5">
      <w:pPr>
        <w:rPr>
          <w:b/>
        </w:rPr>
      </w:pPr>
      <w:r w:rsidRPr="005B5BD5">
        <w:rPr>
          <w:b/>
        </w:rPr>
        <w:t xml:space="preserve"> 1. Word Picture / Background</w:t>
      </w:r>
    </w:p>
    <w:p w14:paraId="1969D5AC" w14:textId="77777777" w:rsidR="005B5BD5" w:rsidRDefault="005B5BD5">
      <w:r>
        <w:t xml:space="preserve">The noun 'olam is historically connected to a root meaning "to hide" or "to conceal." The underlying word picture is that of a distant horizon—the point where the earth meets the sky and the view is hidden or obscured by distance. When applied to time, 'olam looks backward to the ancient, hidden past or forward into the unseeable, indefinite future. It represents time stretching beyond the limits of human vision. Rather than abstract, mathematical eternity, the Hebrew mind visualized 'olam as a succession of ages, a continuous stream of time whose end cannot be seen. </w:t>
      </w:r>
    </w:p>
    <w:p w14:paraId="30807546" w14:textId="77777777" w:rsidR="005B5BD5" w:rsidRDefault="005B5BD5"/>
    <w:p w14:paraId="1B3234DC" w14:textId="77777777" w:rsidR="005B5BD5" w:rsidRPr="005B5BD5" w:rsidRDefault="005B5BD5">
      <w:pPr>
        <w:rPr>
          <w:b/>
        </w:rPr>
      </w:pPr>
      <w:r w:rsidRPr="005B5BD5">
        <w:rPr>
          <w:b/>
        </w:rPr>
        <w:t xml:space="preserve"> 2. Meaning / Lexical Definition</w:t>
      </w:r>
    </w:p>
    <w:p w14:paraId="7A7F1B3B" w14:textId="77777777" w:rsidR="005B5BD5" w:rsidRDefault="005B5BD5">
      <w:r>
        <w:t>The semantic range of 'olam centers on duration. It refers to:</w:t>
      </w:r>
    </w:p>
    <w:p w14:paraId="661F0292" w14:textId="77777777" w:rsidR="005B5BD5" w:rsidRDefault="005B5BD5">
      <w:r>
        <w:t>• Long duration or antiquity, referring to ancient times, ancient ruins, or ancestors of old.</w:t>
      </w:r>
    </w:p>
    <w:p w14:paraId="347ED0C2" w14:textId="77777777" w:rsidR="005B5BD5" w:rsidRDefault="005B5BD5">
      <w:r>
        <w:t>• Continuous, indefinite future existence, often translated as "forever," "everlasting," or "perpetual."</w:t>
      </w:r>
    </w:p>
    <w:p w14:paraId="7656D172" w14:textId="77777777" w:rsidR="005B5BD5" w:rsidRDefault="005B5BD5">
      <w:r>
        <w:t>• A lifetime or continuous existence of a person or institution within its natural limits.</w:t>
      </w:r>
    </w:p>
    <w:p w14:paraId="5E4831E7" w14:textId="77777777" w:rsidR="005B5BD5" w:rsidRDefault="005B5BD5">
      <w:r>
        <w:t>• Eternity, when used to describe the nature and existence of God, who has no beginning and no end.</w:t>
      </w:r>
    </w:p>
    <w:p w14:paraId="69D38DCD" w14:textId="77777777" w:rsidR="005B5BD5" w:rsidRDefault="005B5BD5"/>
    <w:p w14:paraId="2198CC9A" w14:textId="77777777" w:rsidR="005B5BD5" w:rsidRDefault="005B5BD5">
      <w:r>
        <w:t>In Exodus 31:16, the word functions as a genitive noun qualifying the covenant (berit). The literal construction is "a covenant of perpetuity" or "an everlasting covenant," which the NKJV translates dynamically as "a perpetual covenant."</w:t>
      </w:r>
    </w:p>
    <w:p w14:paraId="2E174B6B" w14:textId="77777777" w:rsidR="005B5BD5" w:rsidRDefault="005B5BD5"/>
    <w:p w14:paraId="16149235" w14:textId="77777777" w:rsidR="005B5BD5" w:rsidRPr="005B5BD5" w:rsidRDefault="005B5BD5">
      <w:pPr>
        <w:rPr>
          <w:b/>
        </w:rPr>
      </w:pPr>
      <w:r w:rsidRPr="005B5BD5">
        <w:rPr>
          <w:b/>
        </w:rPr>
        <w:t xml:space="preserve"> 3. Usage and Word Pictures</w:t>
      </w:r>
    </w:p>
    <w:p w14:paraId="75055835" w14:textId="77777777" w:rsidR="005B5BD5" w:rsidRDefault="005B5BD5">
      <w:r>
        <w:t>Scripture employs 'olam in several distinct ways depending on the subject it modifies:</w:t>
      </w:r>
    </w:p>
    <w:p w14:paraId="301715FB" w14:textId="77777777" w:rsidR="005B5BD5" w:rsidRDefault="005B5BD5">
      <w:r>
        <w:t>• The Lifetime of a Servant: In Exodus 21:6, a servant who chooses to stay with his master serves him "forever" ('olam). In this context, the "horizon" of service is bounded by the natural life of the servant.</w:t>
      </w:r>
    </w:p>
    <w:p w14:paraId="3DB2AB6C" w14:textId="77777777" w:rsidR="005B5BD5" w:rsidRDefault="005B5BD5">
      <w:r>
        <w:t>• National Ordinances: Laws regarding the priesthood, feasts, and offerings are frequently described as "statutes forever" or "perpetual" ordinances. These remain active throughout the existence of the covenantal economy for which they were instituted.</w:t>
      </w:r>
    </w:p>
    <w:p w14:paraId="006EBE03" w14:textId="77777777" w:rsidR="005B5BD5" w:rsidRDefault="005B5BD5">
      <w:r>
        <w:t>• The Unshakable Earth: Psalm 104:5 declares that the earth will not be moved "forever" ('olam), depicting structural stability and endurance.</w:t>
      </w:r>
    </w:p>
    <w:p w14:paraId="25D6CE46" w14:textId="77777777" w:rsidR="005B5BD5" w:rsidRDefault="005B5BD5">
      <w:r>
        <w:t>• The Eternal Creator: When paired with God, the horizon of 'olam expands into absolute eternity. God is the "everlasting God" ('el 'olam) in Genesis 21:33, meaning He is entirely outside the constraints of temporal decay.</w:t>
      </w:r>
    </w:p>
    <w:p w14:paraId="6370CD52" w14:textId="77777777" w:rsidR="005B5BD5" w:rsidRDefault="005B5BD5"/>
    <w:p w14:paraId="7D79719D" w14:textId="77777777" w:rsidR="005B5BD5" w:rsidRPr="005B5BD5" w:rsidRDefault="005B5BD5">
      <w:pPr>
        <w:rPr>
          <w:b/>
        </w:rPr>
      </w:pPr>
      <w:r w:rsidRPr="005B5BD5">
        <w:rPr>
          <w:b/>
        </w:rPr>
        <w:t xml:space="preserve"> 4. Theological Implications</w:t>
      </w:r>
    </w:p>
    <w:p w14:paraId="5CB3565B" w14:textId="77777777" w:rsidR="005B5BD5" w:rsidRDefault="005B5BD5">
      <w:r>
        <w:t xml:space="preserve">The theological weight of 'olam in the Old Testament is tied to the immutability and faithfulness of God. Human promises are fragile and bound by time, but God's commitments are 'olam. </w:t>
      </w:r>
    </w:p>
    <w:p w14:paraId="312D1A86" w14:textId="77777777" w:rsidR="005B5BD5" w:rsidRDefault="005B5BD5">
      <w:r>
        <w:t>• Covenantal Security: When God cuts a covenant and seals it with the word 'olam, He stakes His personal reputation on its permanence. It assures Israel that God will not change His mind, exhaust His patience, or declare His promises void.</w:t>
      </w:r>
    </w:p>
    <w:p w14:paraId="607F4E7B" w14:textId="77777777" w:rsidR="005B5BD5" w:rsidRDefault="005B5BD5">
      <w:r>
        <w:t>• Reflecting the Divine Nature: The qualities of God—His love, His righteousness, His truth, and His reign—are all described as 'olam. Because God is eternal, the institutions and relationships He establishes with His people partake in that same enduring quality.</w:t>
      </w:r>
    </w:p>
    <w:p w14:paraId="0E2B1BAC" w14:textId="77777777" w:rsidR="005B5BD5" w:rsidRDefault="005B5BD5"/>
    <w:p w14:paraId="6CFC2AB2" w14:textId="77777777" w:rsidR="005B5BD5" w:rsidRPr="005B5BD5" w:rsidRDefault="005B5BD5">
      <w:pPr>
        <w:rPr>
          <w:b/>
        </w:rPr>
      </w:pPr>
      <w:r w:rsidRPr="005B5BD5">
        <w:rPr>
          <w:b/>
        </w:rPr>
        <w:t xml:space="preserve"> 5. Contextual Nuance in the Passage</w:t>
      </w:r>
    </w:p>
    <w:p w14:paraId="6B643754" w14:textId="77777777" w:rsidR="005B5BD5" w:rsidRDefault="005B5BD5">
      <w:r>
        <w:t xml:space="preserve">In Exodus 31:16, the command to keep the Sabbath is placed within the context of the tabernacle's construction. The Sabbath is the pinnacle of the covenant sign between Yahweh and Israel. </w:t>
      </w:r>
    </w:p>
    <w:p w14:paraId="280B6574" w14:textId="77777777" w:rsidR="005B5BD5" w:rsidRDefault="005B5BD5">
      <w:r>
        <w:t xml:space="preserve">By calling the Sabbath a "perpetual covenant" (berit 'olam), God establishes the Sabbath as an unchanging rhythm for His people. It is not a temporary ceremonial ritual to be discarded, but an enduring testimony to creation and redemption. </w:t>
      </w:r>
    </w:p>
    <w:p w14:paraId="6ADEC43D" w14:textId="77777777" w:rsidR="005B5BD5" w:rsidRDefault="005B5BD5">
      <w:r>
        <w:t>The Sabbath links Israel's temporal life to God's eternal rest. The word 'olam here guarantees that as long as the covenant relationship exists, the Sabbath stands as a visible, perpetual marker of Israel's consecration to Yahweh. It is an obligation designed to outlast generations, empires, and eras.</w:t>
      </w:r>
    </w:p>
    <w:p w14:paraId="56564253" w14:textId="77777777" w:rsidR="005B5BD5" w:rsidRDefault="005B5BD5"/>
    <w:p w14:paraId="072E62A1" w14:textId="77777777" w:rsidR="005B5BD5" w:rsidRPr="005B5BD5" w:rsidRDefault="005B5BD5">
      <w:pPr>
        <w:rPr>
          <w:b/>
        </w:rPr>
      </w:pPr>
      <w:r w:rsidRPr="005B5BD5">
        <w:rPr>
          <w:b/>
        </w:rPr>
        <w:t xml:space="preserve"> 6. Key Uses in Other Verses (NKJV)</w:t>
      </w:r>
    </w:p>
    <w:p w14:paraId="6F2228F8" w14:textId="77777777" w:rsidR="005B5BD5" w:rsidRDefault="005B5BD5">
      <w:r>
        <w:t>• Genesis 9:16 – "The rainbow shall be in the cloud, and I will look at it to remember the everlasting covenant between God and every living creature of all flesh that is on the earth."</w:t>
      </w:r>
    </w:p>
    <w:p w14:paraId="255CABB8" w14:textId="77777777" w:rsidR="005B5BD5" w:rsidRDefault="005B5BD5">
      <w:r>
        <w:t>• Genesis 17:7 – "And I will establish My covenant between Me and you and your descendants after you in their generations for an everlasting covenant, to be God to you and your descendants after you."</w:t>
      </w:r>
    </w:p>
    <w:p w14:paraId="0BEDA1CF" w14:textId="77777777" w:rsidR="005B5BD5" w:rsidRDefault="005B5BD5">
      <w:r>
        <w:t>• Exodus 40:15 – "...for their anointing shall surely be an everlasting priesthood throughout their generations."</w:t>
      </w:r>
    </w:p>
    <w:p w14:paraId="6701FA67" w14:textId="77777777" w:rsidR="005B5BD5" w:rsidRDefault="005B5BD5">
      <w:r>
        <w:t>• Psalm 90:2 – "Before the mountains were brought forth, or ever You had formed the earth and the world, even from everlasting to everlasting, You are God."</w:t>
      </w:r>
    </w:p>
    <w:p w14:paraId="73FF2ED6" w14:textId="77777777" w:rsidR="005B5BD5" w:rsidRDefault="005B5BD5">
      <w:r>
        <w:t>• Jeremiah 31:3 – "The Lord has appeared of old to me, saying: 'Yes, I have loved you with an everlasting love; therefore with lovingkindness I have drawn you.'"</w:t>
      </w:r>
    </w:p>
    <w:p w14:paraId="7276428B" w14:textId="77777777" w:rsidR="005B5BD5" w:rsidRDefault="005B5BD5"/>
    <w:p w14:paraId="638C8817" w14:textId="77777777" w:rsidR="005B5BD5" w:rsidRPr="005B5BD5" w:rsidRDefault="005B5BD5">
      <w:pPr>
        <w:rPr>
          <w:b/>
        </w:rPr>
      </w:pPr>
      <w:r w:rsidRPr="005B5BD5">
        <w:rPr>
          <w:b/>
        </w:rPr>
        <w:t xml:space="preserve"> 7. Other Relevant Insights</w:t>
      </w:r>
    </w:p>
    <w:p w14:paraId="30D2C951" w14:textId="77777777" w:rsidR="005B5BD5" w:rsidRDefault="005B5BD5">
      <w:r>
        <w:t xml:space="preserve">In the Septuagint (the ancient Greek translation of the Old Testament), 'olam is consistently translated using the Greek word aion (age/eternity) or the adjective aionios (eternal/everlasting). </w:t>
      </w:r>
    </w:p>
    <w:p w14:paraId="3292B7F6" w14:textId="77777777" w:rsidR="005B5BD5" w:rsidRDefault="005B5BD5">
      <w:r>
        <w:t>In Exodus 31:16, the Septuagint reads diatheken aionion ("eternal covenant"). This linguistic bridge is crucial for New Testament theology. When New Testament writers speak of "eternal life" (zoe aionios) or the "eternal covenant" (Hebrews 13:20), they are drawing directly upon the rich, Old Testament soil of 'olam. What was initiated in the ancient, perpetual covenants of the Old Testament finds its ultimate, cosmic fulfillment in the eternal covenant sealed by the blood of Jesus Christ.</w:t>
      </w:r>
    </w:p>
    <w:p w14:paraId="6C27F219" w14:textId="77777777" w:rsidR="005B5BD5" w:rsidRDefault="005B5BD5"/>
    <w:p w14:paraId="5F721699" w14:textId="77777777" w:rsidR="005B5BD5" w:rsidRPr="005B5BD5" w:rsidRDefault="005B5BD5">
      <w:pPr>
        <w:rPr>
          <w:b/>
        </w:rPr>
      </w:pPr>
      <w:r w:rsidRPr="005B5BD5">
        <w:rPr>
          <w:b/>
        </w:rPr>
        <w:t xml:space="preserve"> 8. References</w:t>
      </w:r>
    </w:p>
    <w:p w14:paraId="5E4351B4" w14:textId="77777777" w:rsidR="005B5BD5" w:rsidRDefault="005B5BD5">
      <w:r>
        <w:t>• Brown-Driver-Briggs Hebrew and English Lexicon</w:t>
      </w:r>
    </w:p>
    <w:p w14:paraId="07E87934" w14:textId="77777777" w:rsidR="005B5BD5" w:rsidRDefault="005B5BD5">
      <w:r>
        <w:t>• Hebrew and Aramaic Lexicon of the Old Testament by Koehler and Baumgartner</w:t>
      </w:r>
    </w:p>
    <w:p w14:paraId="18D21DB2" w14:textId="77777777" w:rsidR="005B5BD5" w:rsidRDefault="005B5BD5">
      <w:r>
        <w:t>• Theological Wordbook of the Old Testament by Harris, Archer, and Waltke</w:t>
      </w:r>
    </w:p>
    <w:p w14:paraId="02C0FAE6" w14:textId="77777777" w:rsidR="005B5BD5" w:rsidRDefault="005B5BD5">
      <w:r>
        <w:t>• New International Dictionary of Old Testament Theology and Exegesis</w:t>
      </w:r>
    </w:p>
    <w:p w14:paraId="260D3209" w14:textId="77777777" w:rsidR="005B5BD5" w:rsidRDefault="005B5BD5">
      <w:r>
        <w:t>• Strong's Exhaustive Concordance of the Bible</w:t>
      </w:r>
    </w:p>
    <w:p w14:paraId="3CF413EC" w14:textId="634551DE" w:rsidR="004C5552" w:rsidRDefault="005B5BD5">
      <w:r>
        <w:t>• Vine's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B5BD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85FD3"/>
  <w15:chartTrackingRefBased/>
  <w15:docId w15:val="{7653A970-8540-4D81-B024-BAAE227D7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5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5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BD5"/>
    <w:rPr>
      <w:rFonts w:eastAsiaTheme="majorEastAsia" w:cstheme="majorBidi"/>
      <w:color w:val="272727" w:themeColor="text1" w:themeTint="D8"/>
    </w:rPr>
  </w:style>
  <w:style w:type="paragraph" w:styleId="Title">
    <w:name w:val="Title"/>
    <w:basedOn w:val="Normal"/>
    <w:next w:val="Normal"/>
    <w:link w:val="TitleChar"/>
    <w:uiPriority w:val="10"/>
    <w:qFormat/>
    <w:rsid w:val="005B5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BD5"/>
    <w:pPr>
      <w:spacing w:before="160"/>
      <w:jc w:val="center"/>
    </w:pPr>
    <w:rPr>
      <w:i/>
      <w:iCs/>
      <w:color w:val="404040" w:themeColor="text1" w:themeTint="BF"/>
    </w:rPr>
  </w:style>
  <w:style w:type="character" w:customStyle="1" w:styleId="QuoteChar">
    <w:name w:val="Quote Char"/>
    <w:basedOn w:val="DefaultParagraphFont"/>
    <w:link w:val="Quote"/>
    <w:uiPriority w:val="29"/>
    <w:rsid w:val="005B5BD5"/>
    <w:rPr>
      <w:i/>
      <w:iCs/>
      <w:color w:val="404040" w:themeColor="text1" w:themeTint="BF"/>
    </w:rPr>
  </w:style>
  <w:style w:type="paragraph" w:styleId="ListParagraph">
    <w:name w:val="List Paragraph"/>
    <w:basedOn w:val="Normal"/>
    <w:uiPriority w:val="34"/>
    <w:qFormat/>
    <w:rsid w:val="005B5BD5"/>
    <w:pPr>
      <w:ind w:left="720"/>
      <w:contextualSpacing/>
    </w:pPr>
  </w:style>
  <w:style w:type="character" w:styleId="IntenseEmphasis">
    <w:name w:val="Intense Emphasis"/>
    <w:basedOn w:val="DefaultParagraphFont"/>
    <w:uiPriority w:val="21"/>
    <w:qFormat/>
    <w:rsid w:val="005B5BD5"/>
    <w:rPr>
      <w:i/>
      <w:iCs/>
      <w:color w:val="2E74B5" w:themeColor="accent1" w:themeShade="BF"/>
    </w:rPr>
  </w:style>
  <w:style w:type="paragraph" w:styleId="IntenseQuote">
    <w:name w:val="Intense Quote"/>
    <w:basedOn w:val="Normal"/>
    <w:next w:val="Normal"/>
    <w:link w:val="IntenseQuoteChar"/>
    <w:uiPriority w:val="30"/>
    <w:qFormat/>
    <w:rsid w:val="005B5B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5BD5"/>
    <w:rPr>
      <w:i/>
      <w:iCs/>
      <w:color w:val="2E74B5" w:themeColor="accent1" w:themeShade="BF"/>
    </w:rPr>
  </w:style>
  <w:style w:type="character" w:styleId="IntenseReference">
    <w:name w:val="Intense Reference"/>
    <w:basedOn w:val="DefaultParagraphFont"/>
    <w:uiPriority w:val="32"/>
    <w:qFormat/>
    <w:rsid w:val="005B5B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5349</Characters>
  <Application>Microsoft Office Word</Application>
  <DocSecurity>0</DocSecurity>
  <Lines>44</Lines>
  <Paragraphs>12</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