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14BB" w14:textId="77777777" w:rsidR="006E5BAE" w:rsidRPr="006E5BAE" w:rsidRDefault="006E5BAE">
      <w:pPr>
        <w:rPr>
          <w:b/>
        </w:rPr>
      </w:pPr>
      <w:r w:rsidRPr="006E5BAE">
        <w:rPr>
          <w:b/>
        </w:rPr>
        <w:t>FILLED - ( male' , Strong's H4390 )</w:t>
      </w:r>
    </w:p>
    <w:p w14:paraId="6A6CA9BC" w14:textId="77777777" w:rsidR="006E5BAE" w:rsidRDefault="006E5BAE">
      <w:r w:rsidRPr="006E5BAE">
        <w:rPr>
          <w:b/>
        </w:rPr>
        <w:t>Summary:</w:t>
      </w:r>
    </w:p>
    <w:p w14:paraId="2143AC20" w14:textId="77777777" w:rsidR="006E5BAE" w:rsidRDefault="006E5BAE">
      <w:r>
        <w:t>The Hebrew verb male' means to fill, to be full, or to fulfill. In Exodus 31:3, it denotes God’s divine empowerment of the craftsman Bezalel with the Spirit of God to construct the Tabernacle. This filling represents a supernatural endowment of wisdom, understanding, and skill, demonstrating that the execution of God’s holy designs requires the sovereign enablement of His Spirit.</w:t>
      </w:r>
    </w:p>
    <w:p w14:paraId="74830229" w14:textId="77777777" w:rsidR="006E5BAE" w:rsidRDefault="006E5BAE"/>
    <w:p w14:paraId="7A918B8C" w14:textId="77777777" w:rsidR="006E5BAE" w:rsidRDefault="006E5BAE">
      <w:r w:rsidRPr="006E5BAE">
        <w:rPr>
          <w:b/>
        </w:rPr>
        <w:t>Full Study:</w:t>
      </w:r>
    </w:p>
    <w:p w14:paraId="6840961B" w14:textId="77777777" w:rsidR="006E5BAE" w:rsidRDefault="006E5BAE"/>
    <w:p w14:paraId="667B404F" w14:textId="77777777" w:rsidR="006E5BAE" w:rsidRPr="006E5BAE" w:rsidRDefault="006E5BAE">
      <w:pPr>
        <w:rPr>
          <w:b/>
        </w:rPr>
      </w:pPr>
      <w:r w:rsidRPr="006E5BAE">
        <w:rPr>
          <w:b/>
        </w:rPr>
        <w:t>1. Word Picture / Background</w:t>
      </w:r>
    </w:p>
    <w:p w14:paraId="5452EDCE" w14:textId="77777777" w:rsidR="006E5BAE" w:rsidRDefault="006E5BAE">
      <w:r>
        <w:t>The root meaning of male' is concrete, evoking the physical action of filling a vessel with water, a sack with grain, or a space with people. It carries the imagery of completing a space that was previously empty, leaving no room for anything else. In the ancient world, outstanding artistic or technical skill was often viewed as a touch of the divine, but the biblical narrative reframes this: the one true God directly fills a chosen craftsman with His own breath (ruach) to construct His earthly dwelling place. This indicates that the Tabernacle was not merely a human monument but a divinely inspired project from blueprint to execution.</w:t>
      </w:r>
    </w:p>
    <w:p w14:paraId="390EA447" w14:textId="77777777" w:rsidR="006E5BAE" w:rsidRDefault="006E5BAE"/>
    <w:p w14:paraId="66A60755" w14:textId="77777777" w:rsidR="006E5BAE" w:rsidRPr="006E5BAE" w:rsidRDefault="006E5BAE">
      <w:pPr>
        <w:rPr>
          <w:b/>
        </w:rPr>
      </w:pPr>
      <w:r w:rsidRPr="006E5BAE">
        <w:rPr>
          <w:b/>
        </w:rPr>
        <w:t>2. Meaning / Lexical Definition</w:t>
      </w:r>
    </w:p>
    <w:p w14:paraId="2D0193BA" w14:textId="77777777" w:rsidR="006E5BAE" w:rsidRDefault="006E5BAE">
      <w:r>
        <w:t>The verb male' means to fill, be full, fill up, complete, satisfy, or consecrate. In Exodus 31:3, the verb appears in the Piel stem (the causative active form: wa'amalle'—"and I have filled"). This highlights God as the active, sovereign agent. He does not merely assist Bezalel; He thoroughly equips, saturates, and empowers him. The term indicates a complete equipping, leaving no deficiency in the craftsman's ability to accomplish the task.</w:t>
      </w:r>
    </w:p>
    <w:p w14:paraId="2E3E6F0E" w14:textId="77777777" w:rsidR="006E5BAE" w:rsidRDefault="006E5BAE"/>
    <w:p w14:paraId="5D2F618A" w14:textId="77777777" w:rsidR="006E5BAE" w:rsidRPr="006E5BAE" w:rsidRDefault="006E5BAE">
      <w:pPr>
        <w:rPr>
          <w:b/>
        </w:rPr>
      </w:pPr>
      <w:r w:rsidRPr="006E5BAE">
        <w:rPr>
          <w:b/>
        </w:rPr>
        <w:t>3. Usage and Word Pictures</w:t>
      </w:r>
    </w:p>
    <w:p w14:paraId="7584E741" w14:textId="77777777" w:rsidR="006E5BAE" w:rsidRDefault="006E5BAE">
      <w:r>
        <w:t>• Literal Filling: The word is used for filling physical containers, such as sacks of grain (Genesis 42:25) or water jars (Genesis 24:16).</w:t>
      </w:r>
    </w:p>
    <w:p w14:paraId="7EAC562D" w14:textId="77777777" w:rsidR="006E5BAE" w:rsidRDefault="006E5BAE">
      <w:r>
        <w:t>• Metaphorical and Spatial Filling: It is used of the earth being filled with violence (Genesis 6:11) or filled with the glory of the Lord (Numbers 14:21).</w:t>
      </w:r>
    </w:p>
    <w:p w14:paraId="1EDED523" w14:textId="77777777" w:rsidR="006E5BAE" w:rsidRDefault="006E5BAE">
      <w:r>
        <w:t>• Consecration: The Hebrew idiom "to fill the hand" (mille' yad) is the standard terminology for ordaining and consecrating priests (Exodus 28:41). By using male' for Bezalel, the text draws a parallel between the consecration of the priests who serve in the Tabernacle and the enablement of the craftsmen who build it. Both tasks are holy and require a divine filling.</w:t>
      </w:r>
    </w:p>
    <w:p w14:paraId="485BF236" w14:textId="77777777" w:rsidR="006E5BAE" w:rsidRDefault="006E5BAE"/>
    <w:p w14:paraId="76C8CD0B" w14:textId="77777777" w:rsidR="006E5BAE" w:rsidRPr="006E5BAE" w:rsidRDefault="006E5BAE">
      <w:pPr>
        <w:rPr>
          <w:b/>
        </w:rPr>
      </w:pPr>
      <w:r w:rsidRPr="006E5BAE">
        <w:rPr>
          <w:b/>
        </w:rPr>
        <w:t>4. Theological Implications</w:t>
      </w:r>
    </w:p>
    <w:p w14:paraId="11CA9C2D" w14:textId="77777777" w:rsidR="006E5BAE" w:rsidRDefault="006E5BAE">
      <w:r>
        <w:t>This passage contains the first explicit mention in Scripture of an individual being "filled with the Spirit of God" (ruach Elohim). This establishes several foundational biblical truths:</w:t>
      </w:r>
    </w:p>
    <w:p w14:paraId="7006F2D8" w14:textId="77777777" w:rsidR="006E5BAE" w:rsidRDefault="006E5BAE">
      <w:r>
        <w:t>• The Holy Spirit’s work is not limited to prophetic speech, spiritual leadership, or miraculous signs; He also empowers practical, physical, and artistic service. Creativity, order, and fine craftsmanship are sanctified by the Spirit.</w:t>
      </w:r>
    </w:p>
    <w:p w14:paraId="03C8D03C" w14:textId="77777777" w:rsidR="006E5BAE" w:rsidRDefault="006E5BAE">
      <w:r>
        <w:t>• God’s work must be done by God’s power. The construction of the Tabernacle—the place where God would dwell among His people—could not be left to human ingenuity alone. It required supernatural enablement.</w:t>
      </w:r>
    </w:p>
    <w:p w14:paraId="112057FC" w14:textId="77777777" w:rsidR="006E5BAE" w:rsidRDefault="006E5BAE">
      <w:r>
        <w:t>• This divine equipping prefigures the New Testament reality of spiritual gifts (charismata). Just as the Spirit filled Bezalel to build the physical Tabernacle, the Spirit indwells and equips believers today with diverse gifts to build up the church, which is the spiritual temple of God.</w:t>
      </w:r>
    </w:p>
    <w:p w14:paraId="384443FA" w14:textId="77777777" w:rsidR="006E5BAE" w:rsidRDefault="006E5BAE"/>
    <w:p w14:paraId="055CA48F" w14:textId="77777777" w:rsidR="006E5BAE" w:rsidRPr="006E5BAE" w:rsidRDefault="006E5BAE">
      <w:pPr>
        <w:rPr>
          <w:b/>
        </w:rPr>
      </w:pPr>
      <w:r w:rsidRPr="006E5BAE">
        <w:rPr>
          <w:b/>
        </w:rPr>
        <w:t>5. Contextual Nuance in the Passage</w:t>
      </w:r>
    </w:p>
    <w:p w14:paraId="419090F6" w14:textId="77777777" w:rsidR="006E5BAE" w:rsidRDefault="006E5BAE">
      <w:r>
        <w:t>In Exodus 31:3, the filling of the Spirit is immediately manifested in practical intellectual and physical faculties: wisdom (chokmah), understanding (tevunah), knowledge (da'at), and all kinds of workmanship (melakah). This shows that the Spirit's presence did not drive Bezalel into an ecstatic trance. Instead, it heightened, sharpened, and directed his natural aptitudes, intellect, and physical dexterity. God’s sovereign grace (expressed in the words "I have filled") did not bypass Bezalel's human agency but perfected it for the sacred task of working with gold, silver, bronze, stone, and wood.</w:t>
      </w:r>
    </w:p>
    <w:p w14:paraId="00FCFAFE" w14:textId="77777777" w:rsidR="006E5BAE" w:rsidRDefault="006E5BAE"/>
    <w:p w14:paraId="15D02329" w14:textId="77777777" w:rsidR="006E5BAE" w:rsidRPr="006E5BAE" w:rsidRDefault="006E5BAE">
      <w:pPr>
        <w:rPr>
          <w:b/>
        </w:rPr>
      </w:pPr>
      <w:r w:rsidRPr="006E5BAE">
        <w:rPr>
          <w:b/>
        </w:rPr>
        <w:t>6. Key Uses in Other Verses (NKJV)</w:t>
      </w:r>
    </w:p>
    <w:p w14:paraId="257235AF" w14:textId="77777777" w:rsidR="006E5BAE" w:rsidRDefault="006E5BAE">
      <w:r>
        <w:t>• Genesis 1:28 – "Then God blessed them, and God said to them, 'Be fruitful and multiply; fill the earth and subdue it...'"</w:t>
      </w:r>
    </w:p>
    <w:p w14:paraId="508DD057" w14:textId="77777777" w:rsidR="006E5BAE" w:rsidRDefault="006E5BAE">
      <w:r>
        <w:t>• Exodus 28:41 – "So you shall put them on Aaron your brother and on his sons with him. You shall anoint them, consecrate them, and sanctify them, that they may minister to Me as priests." (The literal Hebrew reads "fill their hands").</w:t>
      </w:r>
    </w:p>
    <w:p w14:paraId="6B2F39AA" w14:textId="77777777" w:rsidR="006E5BAE" w:rsidRDefault="006E5BAE">
      <w:r>
        <w:t>• Exodus 40:34 – "Then the cloud covered the tabernacle of meeting, and the glory of the Lord filled the tabernacle."</w:t>
      </w:r>
    </w:p>
    <w:p w14:paraId="3844FC65" w14:textId="77777777" w:rsidR="006E5BAE" w:rsidRDefault="006E5BAE">
      <w:r>
        <w:t>• 1 Kings 8:11 – "...so that the priests could not stand to minister because of the cloud; for the glory of the Lord filled the house of the Lord."</w:t>
      </w:r>
    </w:p>
    <w:p w14:paraId="39125BCC" w14:textId="77777777" w:rsidR="006E5BAE" w:rsidRDefault="006E5BAE"/>
    <w:p w14:paraId="2E65E2F5" w14:textId="77777777" w:rsidR="006E5BAE" w:rsidRPr="006E5BAE" w:rsidRDefault="006E5BAE">
      <w:pPr>
        <w:rPr>
          <w:b/>
        </w:rPr>
      </w:pPr>
      <w:r w:rsidRPr="006E5BAE">
        <w:rPr>
          <w:b/>
        </w:rPr>
        <w:t>7. Other Relevant Insights</w:t>
      </w:r>
    </w:p>
    <w:p w14:paraId="0A7F471C" w14:textId="77777777" w:rsidR="006E5BAE" w:rsidRDefault="006E5BAE">
      <w:r>
        <w:t>The literary placement of this text is significant. It occurs immediately after the highly detailed blueprints of the Tabernacle (Exodus 25–30). God does not give a demanding command without also providing the means to fulfill it. The transition from the blueprint to the calling of Bezalel demonstrates that whom God calls, He equips. Furthermore, Bezalel’s name, which means "in the shadow (protection) of God," and his assistant Aholiab's name, meaning "father’s tent," reinforce the theme of God's intimate shelter, presence, and provision in the wilderness.</w:t>
      </w:r>
    </w:p>
    <w:p w14:paraId="1FC06C11" w14:textId="77777777" w:rsidR="006E5BAE" w:rsidRDefault="006E5BAE"/>
    <w:p w14:paraId="46F6EF07" w14:textId="77777777" w:rsidR="006E5BAE" w:rsidRPr="006E5BAE" w:rsidRDefault="006E5BAE">
      <w:pPr>
        <w:rPr>
          <w:b/>
        </w:rPr>
      </w:pPr>
      <w:r w:rsidRPr="006E5BAE">
        <w:rPr>
          <w:b/>
        </w:rPr>
        <w:t>8. References</w:t>
      </w:r>
    </w:p>
    <w:p w14:paraId="557003FB" w14:textId="77777777" w:rsidR="006E5BAE" w:rsidRDefault="006E5BAE">
      <w:r>
        <w:t>• Brown, F., Driver, S. R., &amp; Briggs, C. A. Hebrew and English Lexicon of the Old Testament.</w:t>
      </w:r>
    </w:p>
    <w:p w14:paraId="005E3506" w14:textId="77777777" w:rsidR="006E5BAE" w:rsidRDefault="006E5BAE">
      <w:r>
        <w:t>• Koehler, L., &amp; Baumgartner, W. The Hebrew and Aramaic Lexicon of the Old Testament.</w:t>
      </w:r>
    </w:p>
    <w:p w14:paraId="73B340D4" w14:textId="77777777" w:rsidR="006E5BAE" w:rsidRDefault="006E5BAE">
      <w:r>
        <w:t>• Harris, R. L., Archer, G. L., &amp; Waltke, B. K. Theological Wordbook of the Old Testament.</w:t>
      </w:r>
    </w:p>
    <w:p w14:paraId="5E1905EF" w14:textId="3ECAEDC4" w:rsidR="004C5552" w:rsidRDefault="006E5BAE">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B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5BAE"/>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A02A"/>
  <w15:chartTrackingRefBased/>
  <w15:docId w15:val="{97047349-1DB2-4166-9944-9D80E786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5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5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BAE"/>
    <w:rPr>
      <w:rFonts w:eastAsiaTheme="majorEastAsia" w:cstheme="majorBidi"/>
      <w:color w:val="272727" w:themeColor="text1" w:themeTint="D8"/>
    </w:rPr>
  </w:style>
  <w:style w:type="paragraph" w:styleId="Title">
    <w:name w:val="Title"/>
    <w:basedOn w:val="Normal"/>
    <w:next w:val="Normal"/>
    <w:link w:val="TitleChar"/>
    <w:uiPriority w:val="10"/>
    <w:qFormat/>
    <w:rsid w:val="006E5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BAE"/>
    <w:pPr>
      <w:spacing w:before="160"/>
      <w:jc w:val="center"/>
    </w:pPr>
    <w:rPr>
      <w:i/>
      <w:iCs/>
      <w:color w:val="404040" w:themeColor="text1" w:themeTint="BF"/>
    </w:rPr>
  </w:style>
  <w:style w:type="character" w:customStyle="1" w:styleId="QuoteChar">
    <w:name w:val="Quote Char"/>
    <w:basedOn w:val="DefaultParagraphFont"/>
    <w:link w:val="Quote"/>
    <w:uiPriority w:val="29"/>
    <w:rsid w:val="006E5BAE"/>
    <w:rPr>
      <w:i/>
      <w:iCs/>
      <w:color w:val="404040" w:themeColor="text1" w:themeTint="BF"/>
    </w:rPr>
  </w:style>
  <w:style w:type="paragraph" w:styleId="ListParagraph">
    <w:name w:val="List Paragraph"/>
    <w:basedOn w:val="Normal"/>
    <w:uiPriority w:val="34"/>
    <w:qFormat/>
    <w:rsid w:val="006E5BAE"/>
    <w:pPr>
      <w:ind w:left="720"/>
      <w:contextualSpacing/>
    </w:pPr>
  </w:style>
  <w:style w:type="character" w:styleId="IntenseEmphasis">
    <w:name w:val="Intense Emphasis"/>
    <w:basedOn w:val="DefaultParagraphFont"/>
    <w:uiPriority w:val="21"/>
    <w:qFormat/>
    <w:rsid w:val="006E5BAE"/>
    <w:rPr>
      <w:i/>
      <w:iCs/>
      <w:color w:val="2E74B5" w:themeColor="accent1" w:themeShade="BF"/>
    </w:rPr>
  </w:style>
  <w:style w:type="paragraph" w:styleId="IntenseQuote">
    <w:name w:val="Intense Quote"/>
    <w:basedOn w:val="Normal"/>
    <w:next w:val="Normal"/>
    <w:link w:val="IntenseQuoteChar"/>
    <w:uiPriority w:val="30"/>
    <w:qFormat/>
    <w:rsid w:val="006E5B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5BAE"/>
    <w:rPr>
      <w:i/>
      <w:iCs/>
      <w:color w:val="2E74B5" w:themeColor="accent1" w:themeShade="BF"/>
    </w:rPr>
  </w:style>
  <w:style w:type="character" w:styleId="IntenseReference">
    <w:name w:val="Intense Reference"/>
    <w:basedOn w:val="DefaultParagraphFont"/>
    <w:uiPriority w:val="32"/>
    <w:qFormat/>
    <w:rsid w:val="006E5B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