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37E4A" w14:textId="77777777" w:rsidR="001E2DC8" w:rsidRPr="001E2DC8" w:rsidRDefault="001E2DC8">
      <w:pPr>
        <w:rPr>
          <w:b/>
        </w:rPr>
      </w:pPr>
      <w:r w:rsidRPr="001E2DC8">
        <w:rPr>
          <w:b/>
        </w:rPr>
        <w:t>SPIRIT - ( ruach , Strong's H7307 )</w:t>
      </w:r>
    </w:p>
    <w:p w14:paraId="58791065" w14:textId="77777777" w:rsidR="001E2DC8" w:rsidRDefault="001E2DC8">
      <w:r w:rsidRPr="001E2DC8">
        <w:rPr>
          <w:b/>
        </w:rPr>
        <w:t>Summary:</w:t>
      </w:r>
    </w:p>
    <w:p w14:paraId="464C7303" w14:textId="77777777" w:rsidR="001E2DC8" w:rsidRDefault="001E2DC8">
      <w:r>
        <w:t>In Exodus 31:3, ruach refers to the personal, active presence and power of God equipping Bezalel with extraordinary artistic capability, wisdom, and understanding to construct the Tabernacle. Far from being a vague, impersonal force, the Spirit of God here represents the divine source of creative genius and practical skill. This demonstrates that holy service requires supernatural empowerment, showing that even physical craftsmanship and artistic design are expressions of God's Spirit working through human hands.</w:t>
      </w:r>
    </w:p>
    <w:p w14:paraId="594896FA" w14:textId="77777777" w:rsidR="001E2DC8" w:rsidRDefault="001E2DC8"/>
    <w:p w14:paraId="0E680250" w14:textId="77777777" w:rsidR="001E2DC8" w:rsidRDefault="001E2DC8">
      <w:r w:rsidRPr="001E2DC8">
        <w:rPr>
          <w:b/>
        </w:rPr>
        <w:t>Full Study:</w:t>
      </w:r>
    </w:p>
    <w:p w14:paraId="3462C18C" w14:textId="77777777" w:rsidR="001E2DC8" w:rsidRDefault="001E2DC8"/>
    <w:p w14:paraId="03A2C0B4" w14:textId="77777777" w:rsidR="001E2DC8" w:rsidRPr="001E2DC8" w:rsidRDefault="001E2DC8">
      <w:pPr>
        <w:rPr>
          <w:b/>
        </w:rPr>
      </w:pPr>
      <w:r w:rsidRPr="001E2DC8">
        <w:rPr>
          <w:b/>
        </w:rPr>
        <w:t>1. Word Picture / Background</w:t>
      </w:r>
    </w:p>
    <w:p w14:paraId="29A9DA93" w14:textId="77777777" w:rsidR="001E2DC8" w:rsidRDefault="001E2DC8">
      <w:r>
        <w:t xml:space="preserve">The concrete, physical root of ruach denotes wind, breath, or a blast of air. The basic word picture is invisible, powerful, dynamic movement. Like the wind, the ruach cannot be seen directly, yet its effects are undeniable and powerful. Like breath, it is the vital force of life in living creatures. When applied to God, ruach represents His life-giving, creative, and empowering presence sweeping over and taking possession of a person to accomplish His divine will. </w:t>
      </w:r>
    </w:p>
    <w:p w14:paraId="63B2E302" w14:textId="77777777" w:rsidR="001E2DC8" w:rsidRDefault="001E2DC8"/>
    <w:p w14:paraId="1AF9F9EF" w14:textId="77777777" w:rsidR="001E2DC8" w:rsidRPr="001E2DC8" w:rsidRDefault="001E2DC8">
      <w:pPr>
        <w:rPr>
          <w:b/>
        </w:rPr>
      </w:pPr>
      <w:r w:rsidRPr="001E2DC8">
        <w:rPr>
          <w:b/>
        </w:rPr>
        <w:t>2. Meaning / Lexical Definition</w:t>
      </w:r>
    </w:p>
    <w:p w14:paraId="32A6026B" w14:textId="77777777" w:rsidR="001E2DC8" w:rsidRDefault="001E2DC8">
      <w:r>
        <w:t>The noun ruach has a broad semantic range, encompassing:</w:t>
      </w:r>
    </w:p>
    <w:p w14:paraId="1100CF6A" w14:textId="77777777" w:rsidR="001E2DC8" w:rsidRDefault="001E2DC8">
      <w:r>
        <w:t>• Wind (the physical movement of air in the natural world).</w:t>
      </w:r>
    </w:p>
    <w:p w14:paraId="08D6B002" w14:textId="77777777" w:rsidR="001E2DC8" w:rsidRDefault="001E2DC8">
      <w:r>
        <w:t>• Breath (the physical sign of life and vitality in humans and animals).</w:t>
      </w:r>
    </w:p>
    <w:p w14:paraId="1E677FE4" w14:textId="77777777" w:rsidR="001E2DC8" w:rsidRDefault="001E2DC8">
      <w:r>
        <w:t>• Spirit (the non-physical seat of intellect, emotion, and will in human beings).</w:t>
      </w:r>
    </w:p>
    <w:p w14:paraId="7BBF407C" w14:textId="77777777" w:rsidR="001E2DC8" w:rsidRDefault="001E2DC8">
      <w:r>
        <w:t>• The Spirit of God (the divine agent of creation, revelation, judgment, and personal empowerment).</w:t>
      </w:r>
    </w:p>
    <w:p w14:paraId="3F00220D" w14:textId="77777777" w:rsidR="001E2DC8" w:rsidRDefault="001E2DC8"/>
    <w:p w14:paraId="65EE6769" w14:textId="77777777" w:rsidR="001E2DC8" w:rsidRDefault="001E2DC8">
      <w:r>
        <w:t>In the specific phrase ruach Elohim ("Spirit of God"), the term denotes the active energy of Yahweh Himself, manifesting His personal presence and imparting His own capabilities to human agents for specific, divinely ordained tasks.</w:t>
      </w:r>
    </w:p>
    <w:p w14:paraId="1642D158" w14:textId="77777777" w:rsidR="001E2DC8" w:rsidRDefault="001E2DC8"/>
    <w:p w14:paraId="07A1869C" w14:textId="77777777" w:rsidR="001E2DC8" w:rsidRPr="001E2DC8" w:rsidRDefault="001E2DC8">
      <w:pPr>
        <w:rPr>
          <w:b/>
        </w:rPr>
      </w:pPr>
      <w:r w:rsidRPr="001E2DC8">
        <w:rPr>
          <w:b/>
        </w:rPr>
        <w:t>3. Usage and Word Pictures</w:t>
      </w:r>
    </w:p>
    <w:p w14:paraId="222C657E" w14:textId="77777777" w:rsidR="001E2DC8" w:rsidRDefault="001E2DC8">
      <w:r>
        <w:t xml:space="preserve">Scripture uses the physical realities of wind and breath to depict the spiritual operations of the ruach. </w:t>
      </w:r>
    </w:p>
    <w:p w14:paraId="1CA0F0D9" w14:textId="77777777" w:rsidR="001E2DC8" w:rsidRDefault="001E2DC8">
      <w:r>
        <w:t>• The Power of Wind: Just as a strong wind parts the Red Sea, the ruach of God moves with unstoppable force to alter physical realities and execute God's sovereign decrees.</w:t>
      </w:r>
    </w:p>
    <w:p w14:paraId="5CF6F34A" w14:textId="77777777" w:rsidR="001E2DC8" w:rsidRDefault="001E2DC8">
      <w:r>
        <w:t>• The Vitality of Breath: Just as God breathed the breath of life into Adam, the ruach of God brings life to the dead, as seen in the resurrection of the dry bones in Ezekiel's vision, where the "breath" (ruach) enters the slain.</w:t>
      </w:r>
    </w:p>
    <w:p w14:paraId="61C9232C" w14:textId="77777777" w:rsidR="001E2DC8" w:rsidRDefault="001E2DC8">
      <w:r>
        <w:t>• Empowering Presence: When the ruach comes upon a person, it often acts as a sudden, seizing power. In the book of Judges, the ruach rushes upon leaders like Samson to grant supernatural physical strength. In Exodus, however, the word picture shifts from violent strength to precise, beautiful, and orderly craftsmanship.</w:t>
      </w:r>
    </w:p>
    <w:p w14:paraId="374A3260" w14:textId="77777777" w:rsidR="001E2DC8" w:rsidRDefault="001E2DC8"/>
    <w:p w14:paraId="7D65490C" w14:textId="77777777" w:rsidR="001E2DC8" w:rsidRPr="001E2DC8" w:rsidRDefault="001E2DC8">
      <w:pPr>
        <w:rPr>
          <w:b/>
        </w:rPr>
      </w:pPr>
      <w:r w:rsidRPr="001E2DC8">
        <w:rPr>
          <w:b/>
        </w:rPr>
        <w:t>4. Theological Implications</w:t>
      </w:r>
    </w:p>
    <w:p w14:paraId="50D1BA1D" w14:textId="77777777" w:rsidR="001E2DC8" w:rsidRDefault="001E2DC8">
      <w:r>
        <w:t>The mention of the ruach in Exodus 31:3 carries deep theological significance:</w:t>
      </w:r>
    </w:p>
    <w:p w14:paraId="4DA61407" w14:textId="77777777" w:rsidR="001E2DC8" w:rsidRDefault="001E2DC8">
      <w:r>
        <w:t>• The Source of All Human Skill: All talent, intelligence, and artistic capability ultimately trace back to the Spirit of God. There is no artificial divide between the spiritual and the secular; the ability to work with raw physical materials is treated as a divine endowment.</w:t>
      </w:r>
    </w:p>
    <w:p w14:paraId="1D290F99" w14:textId="77777777" w:rsidR="001E2DC8" w:rsidRDefault="001E2DC8">
      <w:r>
        <w:t>• The First "Filling" of the Spirit: This is the first recorded instance in Scripture where an individual is said to be "filled" (male) with the Spirit of God. Notably, this first filling is not given to a priest, a king, or a prophet, but to a manual laborer and artist.</w:t>
      </w:r>
    </w:p>
    <w:p w14:paraId="7229888E" w14:textId="77777777" w:rsidR="001E2DC8" w:rsidRDefault="001E2DC8">
      <w:r>
        <w:t>• Sanctification of the Tabernacle: The earthly dwelling place of God could not be designed or built merely by human ingenuity. Because the Tabernacle was a copy of heavenly realities, it required a builder operating under the direct influence of the divine Spirit to ensure that every detail aligned perfectly with God’s holy standard.</w:t>
      </w:r>
    </w:p>
    <w:p w14:paraId="4EE24483" w14:textId="77777777" w:rsidR="001E2DC8" w:rsidRDefault="001E2DC8"/>
    <w:p w14:paraId="0082FB13" w14:textId="77777777" w:rsidR="001E2DC8" w:rsidRPr="001E2DC8" w:rsidRDefault="001E2DC8">
      <w:pPr>
        <w:rPr>
          <w:b/>
        </w:rPr>
      </w:pPr>
      <w:r w:rsidRPr="001E2DC8">
        <w:rPr>
          <w:b/>
        </w:rPr>
        <w:t>5. Contextual Nuance in the Passage</w:t>
      </w:r>
    </w:p>
    <w:p w14:paraId="1FCE9179" w14:textId="77777777" w:rsidR="001E2DC8" w:rsidRDefault="001E2DC8">
      <w:r>
        <w:t xml:space="preserve">In Exodus 31:3, God fills Bezalel with the Spirit to execute the complex, beautiful, and precise designs of the Tabernacle. </w:t>
      </w:r>
    </w:p>
    <w:p w14:paraId="5E8B99E6" w14:textId="77777777" w:rsidR="001E2DC8" w:rsidRDefault="001E2DC8">
      <w:r>
        <w:t>The text immediately defines this filling of the Spirit through three practical, intellectual qualities:</w:t>
      </w:r>
    </w:p>
    <w:p w14:paraId="7771B95D" w14:textId="77777777" w:rsidR="001E2DC8" w:rsidRDefault="001E2DC8">
      <w:r>
        <w:t>• Wisdom (chokmah): Practical skill, ethical judgment, and the ability to make right decisions in the execution of a plan.</w:t>
      </w:r>
    </w:p>
    <w:p w14:paraId="719E79DD" w14:textId="77777777" w:rsidR="001E2DC8" w:rsidRDefault="001E2DC8">
      <w:r>
        <w:t>• Understanding (tebunah): Discernment, intelligence, and the ability to see how different parts of a complex system fit together.</w:t>
      </w:r>
    </w:p>
    <w:p w14:paraId="5002298D" w14:textId="77777777" w:rsidR="001E2DC8" w:rsidRDefault="001E2DC8">
      <w:r>
        <w:t>• Knowledge (da'at): Experiential acquaintance with materials, techniques, and the technical aspects of the craft.</w:t>
      </w:r>
    </w:p>
    <w:p w14:paraId="04B45F90" w14:textId="77777777" w:rsidR="001E2DC8" w:rsidRDefault="001E2DC8"/>
    <w:p w14:paraId="1BB3B8EB" w14:textId="77777777" w:rsidR="001E2DC8" w:rsidRDefault="001E2DC8">
      <w:r>
        <w:t>In this context, the Spirit's presence does not produce ecstasy or mystical visions, but rather exquisite, faithful, and highly skilled physical craftsmanship. True spirituality here manifests in the masterly carving of wood, the casting of metals, and the cutting of precious stones.</w:t>
      </w:r>
    </w:p>
    <w:p w14:paraId="50E59DC0" w14:textId="77777777" w:rsidR="001E2DC8" w:rsidRDefault="001E2DC8"/>
    <w:p w14:paraId="556BFF3D" w14:textId="77777777" w:rsidR="001E2DC8" w:rsidRPr="001E2DC8" w:rsidRDefault="001E2DC8">
      <w:pPr>
        <w:rPr>
          <w:b/>
        </w:rPr>
      </w:pPr>
      <w:r w:rsidRPr="001E2DC8">
        <w:rPr>
          <w:b/>
        </w:rPr>
        <w:t>6. Key Uses in Other Verses (NKJV)</w:t>
      </w:r>
    </w:p>
    <w:p w14:paraId="235535D6" w14:textId="77777777" w:rsidR="001E2DC8" w:rsidRDefault="001E2DC8">
      <w:r>
        <w:t>• Genesis 1:2 - "The earth was without form, and void; and darkness was on the face of the deep. And the Spirit [ruach] of God was hovering over the face of the waters."</w:t>
      </w:r>
    </w:p>
    <w:p w14:paraId="76E52190" w14:textId="77777777" w:rsidR="001E2DC8" w:rsidRDefault="001E2DC8">
      <w:r>
        <w:t>• Judges 14:6 - "And the Spirit [ruach] of the LORD came mightily upon him, and he tore the lion apart as he would have torn apart a young goat..."</w:t>
      </w:r>
    </w:p>
    <w:p w14:paraId="3C4DD6DE" w14:textId="77777777" w:rsidR="001E2DC8" w:rsidRDefault="001E2DC8">
      <w:r>
        <w:t>• Psalm 51:11 - "Do not cast me away from Your presence, And do not take Your Holy Spirit [ruach] from me."</w:t>
      </w:r>
    </w:p>
    <w:p w14:paraId="5E0C5241" w14:textId="77777777" w:rsidR="001E2DC8" w:rsidRDefault="001E2DC8">
      <w:r>
        <w:t>• Ezekiel 37:9 - "Then He said to me, 'Prophesy to the breath, prophesy, son of man, and say to the breath, "Thus says the Lord GOD: 'Come from the four winds, O breath [ruach], and breathe on these slain, that they may live.' "'"</w:t>
      </w:r>
    </w:p>
    <w:p w14:paraId="6D3256F2" w14:textId="77777777" w:rsidR="001E2DC8" w:rsidRDefault="001E2DC8"/>
    <w:p w14:paraId="59386B7E" w14:textId="77777777" w:rsidR="001E2DC8" w:rsidRPr="001E2DC8" w:rsidRDefault="001E2DC8">
      <w:pPr>
        <w:rPr>
          <w:b/>
        </w:rPr>
      </w:pPr>
      <w:r w:rsidRPr="001E2DC8">
        <w:rPr>
          <w:b/>
        </w:rPr>
        <w:t>7. Other Relevant Insights</w:t>
      </w:r>
    </w:p>
    <w:p w14:paraId="1156E7EA" w14:textId="77777777" w:rsidR="001E2DC8" w:rsidRDefault="001E2DC8">
      <w:r>
        <w:t>The Old Testament endowment of the Spirit upon Bezalel prefigures the New Testament reality of spiritual gifts (charismata). In the New Covenant, the Holy Spirit distributes diverse gifts to believers—including administration, service, and giving—for the purpose of building up the local church, which is the temple of the living God. Just as Bezalel needed the ruach to construct the physical wilderness Tabernacle, New Covenant believers require the same Spirit to build up the spiritual house of God.</w:t>
      </w:r>
    </w:p>
    <w:p w14:paraId="32C2296D" w14:textId="77777777" w:rsidR="001E2DC8" w:rsidRDefault="001E2DC8"/>
    <w:p w14:paraId="10440293" w14:textId="77777777" w:rsidR="001E2DC8" w:rsidRPr="001E2DC8" w:rsidRDefault="001E2DC8">
      <w:pPr>
        <w:rPr>
          <w:b/>
        </w:rPr>
      </w:pPr>
      <w:r w:rsidRPr="001E2DC8">
        <w:rPr>
          <w:b/>
        </w:rPr>
        <w:t>8. References</w:t>
      </w:r>
    </w:p>
    <w:p w14:paraId="17A96904" w14:textId="77777777" w:rsidR="001E2DC8" w:rsidRDefault="001E2DC8">
      <w:r>
        <w:t>• Brown-Driver-Briggs (BDB)</w:t>
      </w:r>
    </w:p>
    <w:p w14:paraId="67C3F2E3" w14:textId="77777777" w:rsidR="001E2DC8" w:rsidRDefault="001E2DC8">
      <w:r>
        <w:t>• Hebrew and Aramaic Lexicon of the Old Testament (HALOT)</w:t>
      </w:r>
    </w:p>
    <w:p w14:paraId="17E6C779" w14:textId="77777777" w:rsidR="001E2DC8" w:rsidRDefault="001E2DC8">
      <w:r>
        <w:t>• Theological Wordbook of the Old Testament (TWOT)</w:t>
      </w:r>
    </w:p>
    <w:p w14:paraId="2884A30E" w14:textId="77777777" w:rsidR="001E2DC8" w:rsidRDefault="001E2DC8">
      <w:r>
        <w:t>• New International Dictionary of Old Testament Theology and Exegesis (NIDOTTE)</w:t>
      </w:r>
    </w:p>
    <w:p w14:paraId="203DCCC7" w14:textId="037026B5" w:rsidR="004C5552" w:rsidRDefault="001E2DC8">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DC8"/>
    <w:rsid w:val="00017747"/>
    <w:rsid w:val="00023A4A"/>
    <w:rsid w:val="0006763F"/>
    <w:rsid w:val="000C53AC"/>
    <w:rsid w:val="00146083"/>
    <w:rsid w:val="001B2D17"/>
    <w:rsid w:val="001E2DC8"/>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ECA63"/>
  <w15:chartTrackingRefBased/>
  <w15:docId w15:val="{CBB2867D-8DEB-41E3-8429-AB2B8D56B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2D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D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D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D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2D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D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D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DC8"/>
    <w:rPr>
      <w:rFonts w:eastAsiaTheme="majorEastAsia" w:cstheme="majorBidi"/>
      <w:color w:val="272727" w:themeColor="text1" w:themeTint="D8"/>
    </w:rPr>
  </w:style>
  <w:style w:type="paragraph" w:styleId="Title">
    <w:name w:val="Title"/>
    <w:basedOn w:val="Normal"/>
    <w:next w:val="Normal"/>
    <w:link w:val="TitleChar"/>
    <w:uiPriority w:val="10"/>
    <w:qFormat/>
    <w:rsid w:val="001E2D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D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D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D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DC8"/>
    <w:pPr>
      <w:spacing w:before="160"/>
      <w:jc w:val="center"/>
    </w:pPr>
    <w:rPr>
      <w:i/>
      <w:iCs/>
      <w:color w:val="404040" w:themeColor="text1" w:themeTint="BF"/>
    </w:rPr>
  </w:style>
  <w:style w:type="character" w:customStyle="1" w:styleId="QuoteChar">
    <w:name w:val="Quote Char"/>
    <w:basedOn w:val="DefaultParagraphFont"/>
    <w:link w:val="Quote"/>
    <w:uiPriority w:val="29"/>
    <w:rsid w:val="001E2DC8"/>
    <w:rPr>
      <w:i/>
      <w:iCs/>
      <w:color w:val="404040" w:themeColor="text1" w:themeTint="BF"/>
    </w:rPr>
  </w:style>
  <w:style w:type="paragraph" w:styleId="ListParagraph">
    <w:name w:val="List Paragraph"/>
    <w:basedOn w:val="Normal"/>
    <w:uiPriority w:val="34"/>
    <w:qFormat/>
    <w:rsid w:val="001E2DC8"/>
    <w:pPr>
      <w:ind w:left="720"/>
      <w:contextualSpacing/>
    </w:pPr>
  </w:style>
  <w:style w:type="character" w:styleId="IntenseEmphasis">
    <w:name w:val="Intense Emphasis"/>
    <w:basedOn w:val="DefaultParagraphFont"/>
    <w:uiPriority w:val="21"/>
    <w:qFormat/>
    <w:rsid w:val="001E2DC8"/>
    <w:rPr>
      <w:i/>
      <w:iCs/>
      <w:color w:val="2E74B5" w:themeColor="accent1" w:themeShade="BF"/>
    </w:rPr>
  </w:style>
  <w:style w:type="paragraph" w:styleId="IntenseQuote">
    <w:name w:val="Intense Quote"/>
    <w:basedOn w:val="Normal"/>
    <w:next w:val="Normal"/>
    <w:link w:val="IntenseQuoteChar"/>
    <w:uiPriority w:val="30"/>
    <w:qFormat/>
    <w:rsid w:val="001E2DC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2DC8"/>
    <w:rPr>
      <w:i/>
      <w:iCs/>
      <w:color w:val="2E74B5" w:themeColor="accent1" w:themeShade="BF"/>
    </w:rPr>
  </w:style>
  <w:style w:type="character" w:styleId="IntenseReference">
    <w:name w:val="Intense Reference"/>
    <w:basedOn w:val="DefaultParagraphFont"/>
    <w:uiPriority w:val="32"/>
    <w:qFormat/>
    <w:rsid w:val="001E2DC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897</Words>
  <Characters>5117</Characters>
  <Application>Microsoft Office Word</Application>
  <DocSecurity>0</DocSecurity>
  <Lines>42</Lines>
  <Paragraphs>12</Paragraphs>
  <ScaleCrop>false</ScaleCrop>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2026-08-14T11:02:00Z</dcterms:created>
  <dcterms:modified xsi:type="dcterms:W3CDTF">2026-08-14T11:02:00Z</dcterms:modified>
</cp:coreProperties>
</file>