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47C5" w14:textId="77777777" w:rsidR="00B97064" w:rsidRPr="00B97064" w:rsidRDefault="00B97064">
      <w:pPr>
        <w:rPr>
          <w:b/>
        </w:rPr>
      </w:pPr>
      <w:r w:rsidRPr="00B97064">
        <w:rPr>
          <w:b/>
        </w:rPr>
        <w:t>MEETING - ( mô'ēd, Strong's H4150 )</w:t>
      </w:r>
    </w:p>
    <w:p w14:paraId="7473E16F" w14:textId="77777777" w:rsidR="00B97064" w:rsidRDefault="00B97064">
      <w:r w:rsidRPr="00B97064">
        <w:rPr>
          <w:b/>
        </w:rPr>
        <w:t>Summary:</w:t>
      </w:r>
    </w:p>
    <w:p w14:paraId="7006C7EB" w14:textId="77777777" w:rsidR="00B97064" w:rsidRDefault="00B97064">
      <w:r>
        <w:t>The Hebrew word mô'ēd refers to an appointed time, place, or signal, signifying a deliberate and designated encounter rather than a chance gathering. In Exodus 31:7, within the phrase "the tabernacle of meeting" ('ōhel mô'ēd), it designates the sacred tent as the specific, divinely appointed rendezvous point where God sovereignly chose to meet with Moses and representatively gather with His covenant people. It highlights that fellowship with Yahweh is never random, but is established on His terms, at His designated place, and according to His gracious invitation.</w:t>
      </w:r>
    </w:p>
    <w:p w14:paraId="0E84C766" w14:textId="77777777" w:rsidR="00B97064" w:rsidRDefault="00B97064"/>
    <w:p w14:paraId="05237873" w14:textId="77777777" w:rsidR="00B97064" w:rsidRDefault="00B97064">
      <w:r w:rsidRPr="00B97064">
        <w:rPr>
          <w:b/>
        </w:rPr>
        <w:t>Full Study:</w:t>
      </w:r>
    </w:p>
    <w:p w14:paraId="25520C43" w14:textId="77777777" w:rsidR="00B97064" w:rsidRDefault="00B97064"/>
    <w:p w14:paraId="2C0E1BB0" w14:textId="77777777" w:rsidR="00B97064" w:rsidRPr="00B97064" w:rsidRDefault="00B97064">
      <w:pPr>
        <w:rPr>
          <w:b/>
        </w:rPr>
      </w:pPr>
      <w:r w:rsidRPr="00B97064">
        <w:rPr>
          <w:b/>
        </w:rPr>
        <w:t>1. Word Picture / Background</w:t>
      </w:r>
    </w:p>
    <w:p w14:paraId="497CA625" w14:textId="77777777" w:rsidR="00B97064" w:rsidRDefault="00B97064">
      <w:r>
        <w:t>The root of mô'ēd is the verb yā'ad, which means to point out, to appoint, to meet by appointment, or to assemble. Unlike another common Hebrew word for assembly (qāhāl, which refers to a convocation or congregation as a gathered group of people), mô'ēd focuses on the appointment itself—the designated time or place that has been agreed upon. Historically and culturally, a mô'ēd was an established engagement. In ancient nomadic culture, where vast distances separated families and clans, establishing a mô'ēd (a specific well, landmark, or season) was essential for any successful gathering. It represents the deliberate intersection of two parties at a predetermined location or moment.</w:t>
      </w:r>
    </w:p>
    <w:p w14:paraId="41E283CA" w14:textId="77777777" w:rsidR="00B97064" w:rsidRDefault="00B97064"/>
    <w:p w14:paraId="141A2CAC" w14:textId="77777777" w:rsidR="00B97064" w:rsidRPr="00B97064" w:rsidRDefault="00B97064">
      <w:pPr>
        <w:rPr>
          <w:b/>
        </w:rPr>
      </w:pPr>
      <w:r w:rsidRPr="00B97064">
        <w:rPr>
          <w:b/>
        </w:rPr>
        <w:t>2. Meaning / Lexical Definition</w:t>
      </w:r>
    </w:p>
    <w:p w14:paraId="209F8835" w14:textId="77777777" w:rsidR="00B97064" w:rsidRDefault="00B97064">
      <w:r>
        <w:t>The noun mô'ēd has a rich semantic range that encompasses:</w:t>
      </w:r>
    </w:p>
    <w:p w14:paraId="63DA37DB" w14:textId="77777777" w:rsidR="00B97064" w:rsidRDefault="00B97064">
      <w:r>
        <w:t>• An appointed time or season (such as the annual feasts of Israel).</w:t>
      </w:r>
    </w:p>
    <w:p w14:paraId="492B9CD7" w14:textId="77777777" w:rsidR="00B97064" w:rsidRDefault="00B97064">
      <w:r>
        <w:t>• An appointed place of meeting (such as the tabernacle or temple).</w:t>
      </w:r>
    </w:p>
    <w:p w14:paraId="3756FDDE" w14:textId="77777777" w:rsidR="00B97064" w:rsidRDefault="00B97064">
      <w:r>
        <w:t>• An appointed assembly or congregation.</w:t>
      </w:r>
    </w:p>
    <w:p w14:paraId="415344A0" w14:textId="77777777" w:rsidR="00B97064" w:rsidRDefault="00B97064">
      <w:r>
        <w:t>• A signal or sign agreed upon beforehand.</w:t>
      </w:r>
    </w:p>
    <w:p w14:paraId="70D1A55F" w14:textId="77777777" w:rsidR="00B97064" w:rsidRDefault="00B97064"/>
    <w:p w14:paraId="7E694435" w14:textId="77777777" w:rsidR="00B97064" w:rsidRDefault="00B97064">
      <w:r>
        <w:t>In the context of the phrase 'ōhel mô'ēd ("tent of meeting" or "tabernacle of meeting"), the term specifically denotes the designated geographical and physical space where Yahweh meets with His representative, Moses, and communicates His will to Israel. It is the designated headquarters of divine-human interaction.</w:t>
      </w:r>
    </w:p>
    <w:p w14:paraId="42573FDF" w14:textId="77777777" w:rsidR="00B97064" w:rsidRDefault="00B97064"/>
    <w:p w14:paraId="5876DA9E" w14:textId="77777777" w:rsidR="00B97064" w:rsidRPr="00B97064" w:rsidRDefault="00B97064">
      <w:pPr>
        <w:rPr>
          <w:b/>
        </w:rPr>
      </w:pPr>
      <w:r w:rsidRPr="00B97064">
        <w:rPr>
          <w:b/>
        </w:rPr>
        <w:t>3. Usage and Word Pictures</w:t>
      </w:r>
    </w:p>
    <w:p w14:paraId="74FD912B" w14:textId="77777777" w:rsidR="00B97064" w:rsidRDefault="00B97064">
      <w:r>
        <w:t xml:space="preserve">Throughout the Old Testament, mô'ēd is used in both temporal (appointed times) and spatial (appointed places) senses. </w:t>
      </w:r>
    </w:p>
    <w:p w14:paraId="6C23A64F" w14:textId="77777777" w:rsidR="00B97064" w:rsidRDefault="00B97064">
      <w:r>
        <w:t>• In Genesis 1:14, the heavenly bodies are created to mark "seasons" (mô'ădîm), which refers to the sacred calendar and appointed festival times, not merely weather seasons.</w:t>
      </w:r>
    </w:p>
    <w:p w14:paraId="31D8B977" w14:textId="77777777" w:rsidR="00B97064" w:rsidRDefault="00B97064">
      <w:r>
        <w:t>• In the prophetic and historical books, it can refer to the assembly of people or the place where they gather.</w:t>
      </w:r>
    </w:p>
    <w:p w14:paraId="2D1B81A7" w14:textId="77777777" w:rsidR="00B97064" w:rsidRDefault="00B97064"/>
    <w:p w14:paraId="5FB35574" w14:textId="77777777" w:rsidR="00B97064" w:rsidRDefault="00B97064">
      <w:r>
        <w:t>The word picture inherent in mô'ēd is that of a divine appointment book. When Israel kept the feasts (mô'ădîm), they were keeping appointments scheduled by God. When Moses entered the 'ōhel mô'ēd, he was stepping into the office where the King of Kings had promised to be present for their scheduled consultations. It suggests order, sovereignty, and relational commitment.</w:t>
      </w:r>
    </w:p>
    <w:p w14:paraId="6B5E22BA" w14:textId="77777777" w:rsidR="00B97064" w:rsidRDefault="00B97064"/>
    <w:p w14:paraId="4126F2A1" w14:textId="77777777" w:rsidR="00B97064" w:rsidRPr="00B97064" w:rsidRDefault="00B97064">
      <w:pPr>
        <w:rPr>
          <w:b/>
        </w:rPr>
      </w:pPr>
      <w:r w:rsidRPr="00B97064">
        <w:rPr>
          <w:b/>
        </w:rPr>
        <w:t>4. Theological Implications</w:t>
      </w:r>
    </w:p>
    <w:p w14:paraId="6D54DFFE" w14:textId="77777777" w:rsidR="00B97064" w:rsidRDefault="00B97064">
      <w:r>
        <w:t xml:space="preserve">Theologically, mô'ēd emphasizes God's initiative in relationship. Humans do not stumble into the presence of the holy God by accident, nor do they summon Him to a place of their own choosing. God establishes the mô'ēd. </w:t>
      </w:r>
    </w:p>
    <w:p w14:paraId="0A7CC9AB" w14:textId="77777777" w:rsidR="00B97064" w:rsidRDefault="00B97064">
      <w:r>
        <w:t>• This term underscores the covenantal structure of biblical worship. God graciously condescends to meet with sinful humanity, but He dictates the terms, the timing, and the location.</w:t>
      </w:r>
    </w:p>
    <w:p w14:paraId="7673A724" w14:textId="77777777" w:rsidR="00B97064" w:rsidRDefault="00B97064">
      <w:r>
        <w:t>• It highlights the transition from a transcendent God who speaks from a fiery, inaccessible mountain (Sinai) to an immanent God who dwells in the midst of His people in a portable tent.</w:t>
      </w:r>
    </w:p>
    <w:p w14:paraId="4EE912C7" w14:textId="77777777" w:rsidR="00B97064" w:rsidRDefault="00B97064">
      <w:r>
        <w:t>• The Tabernacle of Meeting serves as a physical type of Jesus Christ, who is the ultimate mô'ēd—the ultimate appointed place and appointed time (Galatians 4:4) where God and humanity perfectly meet and are reconciled.</w:t>
      </w:r>
    </w:p>
    <w:p w14:paraId="476BA51B" w14:textId="77777777" w:rsidR="00B97064" w:rsidRDefault="00B97064"/>
    <w:p w14:paraId="19857104" w14:textId="77777777" w:rsidR="00B97064" w:rsidRPr="00B97064" w:rsidRDefault="00B97064">
      <w:pPr>
        <w:rPr>
          <w:b/>
        </w:rPr>
      </w:pPr>
      <w:r w:rsidRPr="00B97064">
        <w:rPr>
          <w:b/>
        </w:rPr>
        <w:t>5. Contextual Nuance in the Passage</w:t>
      </w:r>
    </w:p>
    <w:p w14:paraId="5D67DD38" w14:textId="77777777" w:rsidR="00B97064" w:rsidRDefault="00B97064">
      <w:r>
        <w:t>In Exodus 31:7, the "tabernacle of meeting" is listed first among the items that Bezalel and Oholiab are filled with the Spirit of God to construct. The context is the culmination of the instructions for building the sanctuary. By calling it the 'ōhel mô'ēd ("tabernacle of meeting"), the text shifts the focus from the majestic materials (gold, silver, bronze) to the relational purpose of the structure. The tabernacle is not merely a museum of divine art or a treasure house; it is a place designed for dynamic, relational encounter. The Holy Spirit empowers the craftsmen precisely so that this meeting place can be built according to the exact heavenly pattern, ensuring that the holy God can safely dwell among and meet with His people.</w:t>
      </w:r>
    </w:p>
    <w:p w14:paraId="03C88451" w14:textId="77777777" w:rsidR="00B97064" w:rsidRDefault="00B97064"/>
    <w:p w14:paraId="1E4D6F14" w14:textId="77777777" w:rsidR="00B97064" w:rsidRPr="00B97064" w:rsidRDefault="00B97064">
      <w:pPr>
        <w:rPr>
          <w:b/>
        </w:rPr>
      </w:pPr>
      <w:r w:rsidRPr="00B97064">
        <w:rPr>
          <w:b/>
        </w:rPr>
        <w:t>6. Key Uses in Other Verses (NKJV)</w:t>
      </w:r>
    </w:p>
    <w:p w14:paraId="0DCB3BE2" w14:textId="77777777" w:rsidR="00B97064" w:rsidRDefault="00B97064">
      <w:r>
        <w:t>• Genesis 1:14: "and let them be for signs and seasons, and for days and years;" (Here translated as "seasons," referring to appointed times).</w:t>
      </w:r>
    </w:p>
    <w:p w14:paraId="4A5018E3" w14:textId="77777777" w:rsidR="00B97064" w:rsidRDefault="00B97064">
      <w:r>
        <w:t>• Exodus 29:42: "This shall be a continual burnt offering throughout your generations at the door of the tabernacle of meeting before the LORD, where I will meet with you to speak with you." (Directly links the noun mô'ēd with the root verb yā'ad, meaning "to meet").</w:t>
      </w:r>
    </w:p>
    <w:p w14:paraId="53CD7313" w14:textId="77777777" w:rsidR="00B97064" w:rsidRDefault="00B97064">
      <w:r>
        <w:t>• Leviticus 23:2: "The feasts of the LORD, which you shall proclaim to be holy convocations, these are My feasts." (Used twice to refer to the scheduled sacred festivals).</w:t>
      </w:r>
    </w:p>
    <w:p w14:paraId="4EF05B0F" w14:textId="77777777" w:rsidR="00B97064" w:rsidRDefault="00B97064">
      <w:r>
        <w:t>• Lamentations 2:6: "The LORD has caused the appointed feasts and Sabbaths to be forgotten in Zion..." (Refers to the tragic cessation of the appointed sacred times due to judgment).</w:t>
      </w:r>
    </w:p>
    <w:p w14:paraId="7FE2D40B" w14:textId="77777777" w:rsidR="00B97064" w:rsidRDefault="00B97064"/>
    <w:p w14:paraId="27063F85" w14:textId="77777777" w:rsidR="00B97064" w:rsidRPr="00B97064" w:rsidRDefault="00B97064">
      <w:pPr>
        <w:rPr>
          <w:b/>
        </w:rPr>
      </w:pPr>
      <w:r w:rsidRPr="00B97064">
        <w:rPr>
          <w:b/>
        </w:rPr>
        <w:t>7. Other Relevant Insights</w:t>
      </w:r>
    </w:p>
    <w:p w14:paraId="0CAD517D" w14:textId="77777777" w:rsidR="00B97064" w:rsidRDefault="00B97064">
      <w:r>
        <w:t>A common misconception is to confuse the "tabernacle of meeting" with a general community center or a place where the congregation of Israel simply gathered for social purposes. The primary "meeting" that occurred there was not between the Israelites themselves, but between God and Moses (representing the people). The structure of the tabernacle compound restricted access; the average Israelite could only enter the outer courtyard, while only the priests could enter the Holy Place, and only the High Priest once a year could enter the Holy of Holies. Therefore, the "meeting" was highly exclusive, highlighting the holiness of God and the necessity of mediation, which ultimately points to Christ's superior mediation (Hebrews 9:11–12).</w:t>
      </w:r>
    </w:p>
    <w:p w14:paraId="75963EBE" w14:textId="77777777" w:rsidR="00B97064" w:rsidRDefault="00B97064"/>
    <w:p w14:paraId="1D94D6F7" w14:textId="77777777" w:rsidR="00B97064" w:rsidRPr="00B97064" w:rsidRDefault="00B97064">
      <w:pPr>
        <w:rPr>
          <w:b/>
        </w:rPr>
      </w:pPr>
      <w:r w:rsidRPr="00B97064">
        <w:rPr>
          <w:b/>
        </w:rPr>
        <w:t>8. References</w:t>
      </w:r>
    </w:p>
    <w:p w14:paraId="2319E493" w14:textId="77777777" w:rsidR="00B97064" w:rsidRDefault="00B97064">
      <w:r>
        <w:t>• Brown, Francis, S.R. Driver, and Charles A. Briggs. The Brown-Driver-Briggs Hebrew and English Lexicon.</w:t>
      </w:r>
    </w:p>
    <w:p w14:paraId="3ED58703" w14:textId="77777777" w:rsidR="00B97064" w:rsidRDefault="00B97064">
      <w:r>
        <w:t>• Harris, R. Laird, Gleason L. Archer Jr., and Bruce K. Waltke. Theological Wordbook of the Old Testament.</w:t>
      </w:r>
    </w:p>
    <w:p w14:paraId="1D8AA105" w14:textId="77777777" w:rsidR="00B97064" w:rsidRDefault="00B97064">
      <w:r>
        <w:t>• Koehler, Ludwig, and Walter Baumgartner. The Hebrew and Aramaic Lexicon of the Old Testament.</w:t>
      </w:r>
    </w:p>
    <w:p w14:paraId="1F25B61A" w14:textId="77777777" w:rsidR="00B97064" w:rsidRDefault="00B97064">
      <w:r>
        <w:t>• VanGemeren, Willem A., ed. New International Dictionary of Old Testament Theology and Exegesis.</w:t>
      </w:r>
    </w:p>
    <w:p w14:paraId="7694D0CD" w14:textId="04C7D559" w:rsidR="004C5552" w:rsidRDefault="00B9706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0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97064"/>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4430"/>
  <w15:chartTrackingRefBased/>
  <w15:docId w15:val="{ED8726DA-193E-43CC-88D8-68C993E1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7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7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064"/>
    <w:rPr>
      <w:rFonts w:eastAsiaTheme="majorEastAsia" w:cstheme="majorBidi"/>
      <w:color w:val="272727" w:themeColor="text1" w:themeTint="D8"/>
    </w:rPr>
  </w:style>
  <w:style w:type="paragraph" w:styleId="Title">
    <w:name w:val="Title"/>
    <w:basedOn w:val="Normal"/>
    <w:next w:val="Normal"/>
    <w:link w:val="TitleChar"/>
    <w:uiPriority w:val="10"/>
    <w:qFormat/>
    <w:rsid w:val="00B97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064"/>
    <w:pPr>
      <w:spacing w:before="160"/>
      <w:jc w:val="center"/>
    </w:pPr>
    <w:rPr>
      <w:i/>
      <w:iCs/>
      <w:color w:val="404040" w:themeColor="text1" w:themeTint="BF"/>
    </w:rPr>
  </w:style>
  <w:style w:type="character" w:customStyle="1" w:styleId="QuoteChar">
    <w:name w:val="Quote Char"/>
    <w:basedOn w:val="DefaultParagraphFont"/>
    <w:link w:val="Quote"/>
    <w:uiPriority w:val="29"/>
    <w:rsid w:val="00B97064"/>
    <w:rPr>
      <w:i/>
      <w:iCs/>
      <w:color w:val="404040" w:themeColor="text1" w:themeTint="BF"/>
    </w:rPr>
  </w:style>
  <w:style w:type="paragraph" w:styleId="ListParagraph">
    <w:name w:val="List Paragraph"/>
    <w:basedOn w:val="Normal"/>
    <w:uiPriority w:val="34"/>
    <w:qFormat/>
    <w:rsid w:val="00B97064"/>
    <w:pPr>
      <w:ind w:left="720"/>
      <w:contextualSpacing/>
    </w:pPr>
  </w:style>
  <w:style w:type="character" w:styleId="IntenseEmphasis">
    <w:name w:val="Intense Emphasis"/>
    <w:basedOn w:val="DefaultParagraphFont"/>
    <w:uiPriority w:val="21"/>
    <w:qFormat/>
    <w:rsid w:val="00B97064"/>
    <w:rPr>
      <w:i/>
      <w:iCs/>
      <w:color w:val="2E74B5" w:themeColor="accent1" w:themeShade="BF"/>
    </w:rPr>
  </w:style>
  <w:style w:type="paragraph" w:styleId="IntenseQuote">
    <w:name w:val="Intense Quote"/>
    <w:basedOn w:val="Normal"/>
    <w:next w:val="Normal"/>
    <w:link w:val="IntenseQuoteChar"/>
    <w:uiPriority w:val="30"/>
    <w:qFormat/>
    <w:rsid w:val="00B970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7064"/>
    <w:rPr>
      <w:i/>
      <w:iCs/>
      <w:color w:val="2E74B5" w:themeColor="accent1" w:themeShade="BF"/>
    </w:rPr>
  </w:style>
  <w:style w:type="character" w:styleId="IntenseReference">
    <w:name w:val="Intense Reference"/>
    <w:basedOn w:val="DefaultParagraphFont"/>
    <w:uiPriority w:val="32"/>
    <w:qFormat/>
    <w:rsid w:val="00B970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967</Words>
  <Characters>5517</Characters>
  <Application>Microsoft Office Word</Application>
  <DocSecurity>0</DocSecurity>
  <Lines>45</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