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E674" w14:textId="77777777" w:rsidR="00E4747D" w:rsidRPr="00E4747D" w:rsidRDefault="00E4747D">
      <w:pPr>
        <w:rPr>
          <w:b/>
        </w:rPr>
      </w:pPr>
      <w:r w:rsidRPr="00E4747D">
        <w:rPr>
          <w:b/>
        </w:rPr>
        <w:t>ARK - ( 'arôn , Strong's H727 )</w:t>
      </w:r>
    </w:p>
    <w:p w14:paraId="32E71EF6" w14:textId="77777777" w:rsidR="00E4747D" w:rsidRDefault="00E4747D">
      <w:r w:rsidRPr="00E4747D">
        <w:rPr>
          <w:b/>
        </w:rPr>
        <w:t>Summary:</w:t>
      </w:r>
    </w:p>
    <w:p w14:paraId="070B478A" w14:textId="77777777" w:rsidR="00E4747D" w:rsidRDefault="00E4747D">
      <w:r>
        <w:t>The Hebrew word 'aron refers to a chest, box, or coffin used for containing valuable or sacred items. In the Old Testament, it most famously designates the Ark of the Covenant (or Ark of the Testimony), the gold-covered chest housing the tablets of the Ten Commandments. Positioned in the Holy of Holies, this sacred chest served as the earthly footstool of Yahweh's throne and the focal point of His manifest presence and atoning mercy among His people.</w:t>
      </w:r>
    </w:p>
    <w:p w14:paraId="3EB6B0EE" w14:textId="77777777" w:rsidR="00E4747D" w:rsidRDefault="00E4747D"/>
    <w:p w14:paraId="1D79B698" w14:textId="77777777" w:rsidR="00E4747D" w:rsidRDefault="00E4747D">
      <w:r w:rsidRPr="00E4747D">
        <w:rPr>
          <w:b/>
        </w:rPr>
        <w:t>Full Study:</w:t>
      </w:r>
    </w:p>
    <w:p w14:paraId="07C6AE4E" w14:textId="77777777" w:rsidR="00E4747D" w:rsidRDefault="00E4747D"/>
    <w:p w14:paraId="2D03742D" w14:textId="77777777" w:rsidR="00E4747D" w:rsidRPr="00E4747D" w:rsidRDefault="00E4747D">
      <w:pPr>
        <w:rPr>
          <w:b/>
        </w:rPr>
      </w:pPr>
      <w:r w:rsidRPr="00E4747D">
        <w:rPr>
          <w:b/>
        </w:rPr>
        <w:t>1. Word Picture / Background</w:t>
      </w:r>
    </w:p>
    <w:p w14:paraId="5AF75D04" w14:textId="77777777" w:rsidR="00E4747D" w:rsidRDefault="00E4747D">
      <w:r>
        <w:t>• The term 'aron designates a physical receptacle designed for storage and safekeeping. Outside of its sacred usage, the word is used for a money chest with a hole bored in its lid for temple contributions and the coffin or sarcophagus used to preserve the embalmed body of Joseph in Egypt.</w:t>
      </w:r>
    </w:p>
    <w:p w14:paraId="3F94BCEF" w14:textId="77777777" w:rsidR="00E4747D" w:rsidRDefault="00E4747D">
      <w:r>
        <w:t>• The root meaning centers on gathering, collecting, or containing, highlighting its function as a secure repository. Unlike Noah's ark (which uses the Hebrew word tebah, meaning a floating vessel or basket), the 'aron is a structured chest designed to preserve and transport specific testimonies of God's covenant.</w:t>
      </w:r>
    </w:p>
    <w:p w14:paraId="33DD26D8" w14:textId="77777777" w:rsidR="00E4747D" w:rsidRDefault="00E4747D"/>
    <w:p w14:paraId="079B20FB" w14:textId="77777777" w:rsidR="00E4747D" w:rsidRPr="00E4747D" w:rsidRDefault="00E4747D">
      <w:pPr>
        <w:rPr>
          <w:b/>
        </w:rPr>
      </w:pPr>
      <w:r w:rsidRPr="00E4747D">
        <w:rPr>
          <w:b/>
        </w:rPr>
        <w:t>2. Meaning / Lexical Definition</w:t>
      </w:r>
    </w:p>
    <w:p w14:paraId="528E6284" w14:textId="77777777" w:rsidR="00E4747D" w:rsidRDefault="00E4747D">
      <w:r>
        <w:t>• Noun masculine.</w:t>
      </w:r>
    </w:p>
    <w:p w14:paraId="5CFC61D0" w14:textId="77777777" w:rsidR="00E4747D" w:rsidRDefault="00E4747D">
      <w:r>
        <w:t>• Basic meaning: chest, box, ark, coffin.</w:t>
      </w:r>
    </w:p>
    <w:p w14:paraId="473EC8B0" w14:textId="77777777" w:rsidR="00E4747D" w:rsidRDefault="00E4747D">
      <w:r>
        <w:t>• Specifically refers to the Ark of the Covenant (or Ark of the Testimony) when used in the context of the Tabernacle and Temple.</w:t>
      </w:r>
    </w:p>
    <w:p w14:paraId="4A805BBC" w14:textId="77777777" w:rsidR="00E4747D" w:rsidRDefault="00E4747D">
      <w:r>
        <w:t>• Refers to a money box or contribution chest.</w:t>
      </w:r>
    </w:p>
    <w:p w14:paraId="381E4284" w14:textId="77777777" w:rsidR="00E4747D" w:rsidRDefault="00E4747D">
      <w:r>
        <w:t>• Refers to a coffin or mummy case.</w:t>
      </w:r>
    </w:p>
    <w:p w14:paraId="704E0499" w14:textId="77777777" w:rsidR="00E4747D" w:rsidRDefault="00E4747D"/>
    <w:p w14:paraId="0F0E2899" w14:textId="77777777" w:rsidR="00E4747D" w:rsidRPr="00E4747D" w:rsidRDefault="00E4747D">
      <w:pPr>
        <w:rPr>
          <w:b/>
        </w:rPr>
      </w:pPr>
      <w:r w:rsidRPr="00E4747D">
        <w:rPr>
          <w:b/>
        </w:rPr>
        <w:t>3. Usage and Word Pictures</w:t>
      </w:r>
    </w:p>
    <w:p w14:paraId="28D363A7" w14:textId="77777777" w:rsidR="00E4747D" w:rsidRDefault="00E4747D">
      <w:r>
        <w:t>• The 'aron in the Tabernacle was constructed of acacia wood and overlaid inside and out with pure gold. This combination of durable wood and incorruptible, precious metal symbolizes both the earthly reality and the heavenly glory of God's dwelling place.</w:t>
      </w:r>
    </w:p>
    <w:p w14:paraId="162241E2" w14:textId="77777777" w:rsidR="00E4747D" w:rsidRDefault="00E4747D">
      <w:r>
        <w:t>• Its design included gold rings and poles for transport, emphasizing that God’s presence was mobile and went with His people.</w:t>
      </w:r>
    </w:p>
    <w:p w14:paraId="40FECBCC" w14:textId="77777777" w:rsidR="00E4747D" w:rsidRDefault="00E4747D">
      <w:r>
        <w:t>• The chest contained the two tablets of the Testimony (the Ten Commandments), a golden pot of manna, and Aaron's rod that budded. Collectively, these items represented God’s holy standard, His faithful provision, and His chosen authority, functioning as a tangible archive of the covenant.</w:t>
      </w:r>
    </w:p>
    <w:p w14:paraId="04B71E9A" w14:textId="77777777" w:rsidR="00E4747D" w:rsidRDefault="00E4747D"/>
    <w:p w14:paraId="0AD85956" w14:textId="77777777" w:rsidR="00E4747D" w:rsidRPr="00E4747D" w:rsidRDefault="00E4747D">
      <w:pPr>
        <w:rPr>
          <w:b/>
        </w:rPr>
      </w:pPr>
      <w:r w:rsidRPr="00E4747D">
        <w:rPr>
          <w:b/>
        </w:rPr>
        <w:t>4. Theological Implications</w:t>
      </w:r>
    </w:p>
    <w:p w14:paraId="64507466" w14:textId="77777777" w:rsidR="00E4747D" w:rsidRDefault="00E4747D">
      <w:r>
        <w:t>• God's Throne and Presence: The Ark is crowned by the mercy seat (kipporet), where the cherubim stretched their wings. It served as the footstool of God's invisible throne. Yahweh is frequently described as "He who dwells between the cherubim."</w:t>
      </w:r>
    </w:p>
    <w:p w14:paraId="665CC1EC" w14:textId="77777777" w:rsidR="00E4747D" w:rsidRDefault="00E4747D">
      <w:r>
        <w:t>• Holiness and Access: As the central object of the Holy of Holies, the Ark represents the ultimate locus of God’s holy presence on earth. Access was strictly limited to the High Priest once a year on the Day of Atonement (Yom Kippur), demonstrating the barrier between a holy God and sinful humanity, which could only be breached through sacrificial blood.</w:t>
      </w:r>
    </w:p>
    <w:p w14:paraId="33C22189" w14:textId="77777777" w:rsidR="00E4747D" w:rsidRDefault="00E4747D">
      <w:r>
        <w:t>• Law and Mercy: The law (the Testimony) was kept inside the Ark, while the mercy seat was placed on top of it. The blood of the sacrifice was sprinkled on the mercy seat, symbolically covering the transgressions of the law contained within, illustrating the profound theological truth of mercy triumphing over judgment.</w:t>
      </w:r>
    </w:p>
    <w:p w14:paraId="7D48914D" w14:textId="77777777" w:rsidR="00E4747D" w:rsidRDefault="00E4747D"/>
    <w:p w14:paraId="35E57D84" w14:textId="77777777" w:rsidR="00E4747D" w:rsidRPr="00E4747D" w:rsidRDefault="00E4747D">
      <w:pPr>
        <w:rPr>
          <w:b/>
        </w:rPr>
      </w:pPr>
      <w:r w:rsidRPr="00E4747D">
        <w:rPr>
          <w:b/>
        </w:rPr>
        <w:t>5. Contextual Nuance in the Passage</w:t>
      </w:r>
    </w:p>
    <w:p w14:paraId="53E727AB" w14:textId="77777777" w:rsidR="00E4747D" w:rsidRDefault="00E4747D">
      <w:r>
        <w:t>• In Exodus 31:7, the Ark is specifically called "the ark of the testimony" ('aron hagge'dut). This designation emphasizes the Ark’s primary function as the guardian of the written law of God.</w:t>
      </w:r>
    </w:p>
    <w:p w14:paraId="7150FF17" w14:textId="77777777" w:rsidR="00E4747D" w:rsidRDefault="00E4747D">
      <w:r>
        <w:t>• The verse occurs in the context of God appointing Bezalel and Oholiab, filling them with the Spirit of God for artistic craftsmanship. The construction of the Ark required divine empowerment, showing that the physical environment designed to host the presence of God must be fashioned according to heaven's precise specifications and spiritual enablement.</w:t>
      </w:r>
    </w:p>
    <w:p w14:paraId="6672C5AA" w14:textId="77777777" w:rsidR="00E4747D" w:rsidRDefault="00E4747D"/>
    <w:p w14:paraId="4FF5277C" w14:textId="77777777" w:rsidR="00E4747D" w:rsidRPr="00E4747D" w:rsidRDefault="00E4747D">
      <w:pPr>
        <w:rPr>
          <w:b/>
        </w:rPr>
      </w:pPr>
      <w:r w:rsidRPr="00E4747D">
        <w:rPr>
          <w:b/>
        </w:rPr>
        <w:t>6. Key Uses in Other Verses (NKJV)</w:t>
      </w:r>
    </w:p>
    <w:p w14:paraId="2FFA0D30" w14:textId="77777777" w:rsidR="00E4747D" w:rsidRDefault="00E4747D">
      <w:r>
        <w:t>• Genesis 50:26: "So Joseph died, being one hundred and ten years old; and they embalmed him, and he was put in a coffin in Egypt."</w:t>
      </w:r>
    </w:p>
    <w:p w14:paraId="6395B8FB" w14:textId="77777777" w:rsidR="00E4747D" w:rsidRDefault="00E4747D">
      <w:r>
        <w:t>• Exodus 25:10: "And they shall make an ark of acacia wood; two and a half cubits shall be its length, a cubit and a half its width, and a cubit and a half its height."</w:t>
      </w:r>
    </w:p>
    <w:p w14:paraId="47402963" w14:textId="77777777" w:rsidR="00E4747D" w:rsidRDefault="00E4747D">
      <w:r>
        <w:t>• 2 Kings 12:9: "Then Jehoiada the priest took a chest, bored a hole in its lid, and set it beside the altar, on the right side as one comes into the house of the LORD..."</w:t>
      </w:r>
    </w:p>
    <w:p w14:paraId="77456115" w14:textId="77777777" w:rsidR="00E4747D" w:rsidRDefault="00E4747D">
      <w:r>
        <w:t>• Joshua 3:17: "Then the priests who bore the ark of the covenant of the LORD stood firm on dry ground in the midst of the Jordan..."</w:t>
      </w:r>
    </w:p>
    <w:p w14:paraId="10037522" w14:textId="77777777" w:rsidR="00E4747D" w:rsidRDefault="00E4747D"/>
    <w:p w14:paraId="00644C9D" w14:textId="77777777" w:rsidR="00E4747D" w:rsidRPr="00E4747D" w:rsidRDefault="00E4747D">
      <w:pPr>
        <w:rPr>
          <w:b/>
        </w:rPr>
      </w:pPr>
      <w:r w:rsidRPr="00E4747D">
        <w:rPr>
          <w:b/>
        </w:rPr>
        <w:t>7. Other Relevant Insights</w:t>
      </w:r>
    </w:p>
    <w:p w14:paraId="304B5666" w14:textId="77777777" w:rsidR="00E4747D" w:rsidRDefault="00E4747D">
      <w:r>
        <w:t>• In contrast to the elaborate idols kept in the innermost shrines of pagan nations, the inner sanctuary of Israel's God contained no physical image of the deity. Instead, the Ark contained the written Word of God. This stark contrast reinforced that Israel's God is a speaking God who reveals Himself through His truth and covenants, rather than physical representations.</w:t>
      </w:r>
    </w:p>
    <w:p w14:paraId="50F35295" w14:textId="77777777" w:rsidR="00E4747D" w:rsidRDefault="00E4747D"/>
    <w:p w14:paraId="13D76D41" w14:textId="77777777" w:rsidR="00E4747D" w:rsidRPr="00E4747D" w:rsidRDefault="00E4747D">
      <w:pPr>
        <w:rPr>
          <w:b/>
        </w:rPr>
      </w:pPr>
      <w:r w:rsidRPr="00E4747D">
        <w:rPr>
          <w:b/>
        </w:rPr>
        <w:t>8. References</w:t>
      </w:r>
    </w:p>
    <w:p w14:paraId="3C836488" w14:textId="77777777" w:rsidR="00E4747D" w:rsidRDefault="00E4747D">
      <w:r>
        <w:t>• Brown, Driver, and Briggs Hebrew and English Lexicon (BDB)</w:t>
      </w:r>
    </w:p>
    <w:p w14:paraId="78BCB10B" w14:textId="77777777" w:rsidR="00E4747D" w:rsidRDefault="00E4747D">
      <w:r>
        <w:t>• Hebrew and Aramaic Lexicon of the Old Testament (HALOT)</w:t>
      </w:r>
    </w:p>
    <w:p w14:paraId="43271C92" w14:textId="77777777" w:rsidR="00E4747D" w:rsidRDefault="00E4747D">
      <w:r>
        <w:t>• Theological Wordbook of the Old Testament (TWOT)</w:t>
      </w:r>
    </w:p>
    <w:p w14:paraId="1CC04C4A" w14:textId="77777777" w:rsidR="00E4747D" w:rsidRDefault="00E4747D">
      <w:r>
        <w:t>• New International Dictionary of Old Testament Theology and Exegesis (NIDOTTE)</w:t>
      </w:r>
    </w:p>
    <w:p w14:paraId="2D95B1F4" w14:textId="183B8322" w:rsidR="004C5552" w:rsidRDefault="00E4747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4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747D"/>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294BA"/>
  <w15:chartTrackingRefBased/>
  <w15:docId w15:val="{C258CB24-C501-4470-BE08-6EBD20DF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7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7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47D"/>
    <w:rPr>
      <w:rFonts w:eastAsiaTheme="majorEastAsia" w:cstheme="majorBidi"/>
      <w:color w:val="272727" w:themeColor="text1" w:themeTint="D8"/>
    </w:rPr>
  </w:style>
  <w:style w:type="paragraph" w:styleId="Title">
    <w:name w:val="Title"/>
    <w:basedOn w:val="Normal"/>
    <w:next w:val="Normal"/>
    <w:link w:val="TitleChar"/>
    <w:uiPriority w:val="10"/>
    <w:qFormat/>
    <w:rsid w:val="00E4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47D"/>
    <w:pPr>
      <w:spacing w:before="160"/>
      <w:jc w:val="center"/>
    </w:pPr>
    <w:rPr>
      <w:i/>
      <w:iCs/>
      <w:color w:val="404040" w:themeColor="text1" w:themeTint="BF"/>
    </w:rPr>
  </w:style>
  <w:style w:type="character" w:customStyle="1" w:styleId="QuoteChar">
    <w:name w:val="Quote Char"/>
    <w:basedOn w:val="DefaultParagraphFont"/>
    <w:link w:val="Quote"/>
    <w:uiPriority w:val="29"/>
    <w:rsid w:val="00E4747D"/>
    <w:rPr>
      <w:i/>
      <w:iCs/>
      <w:color w:val="404040" w:themeColor="text1" w:themeTint="BF"/>
    </w:rPr>
  </w:style>
  <w:style w:type="paragraph" w:styleId="ListParagraph">
    <w:name w:val="List Paragraph"/>
    <w:basedOn w:val="Normal"/>
    <w:uiPriority w:val="34"/>
    <w:qFormat/>
    <w:rsid w:val="00E4747D"/>
    <w:pPr>
      <w:ind w:left="720"/>
      <w:contextualSpacing/>
    </w:pPr>
  </w:style>
  <w:style w:type="character" w:styleId="IntenseEmphasis">
    <w:name w:val="Intense Emphasis"/>
    <w:basedOn w:val="DefaultParagraphFont"/>
    <w:uiPriority w:val="21"/>
    <w:qFormat/>
    <w:rsid w:val="00E4747D"/>
    <w:rPr>
      <w:i/>
      <w:iCs/>
      <w:color w:val="2E74B5" w:themeColor="accent1" w:themeShade="BF"/>
    </w:rPr>
  </w:style>
  <w:style w:type="paragraph" w:styleId="IntenseQuote">
    <w:name w:val="Intense Quote"/>
    <w:basedOn w:val="Normal"/>
    <w:next w:val="Normal"/>
    <w:link w:val="IntenseQuoteChar"/>
    <w:uiPriority w:val="30"/>
    <w:qFormat/>
    <w:rsid w:val="00E474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747D"/>
    <w:rPr>
      <w:i/>
      <w:iCs/>
      <w:color w:val="2E74B5" w:themeColor="accent1" w:themeShade="BF"/>
    </w:rPr>
  </w:style>
  <w:style w:type="character" w:styleId="IntenseReference">
    <w:name w:val="Intense Reference"/>
    <w:basedOn w:val="DefaultParagraphFont"/>
    <w:uiPriority w:val="32"/>
    <w:qFormat/>
    <w:rsid w:val="00E474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