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817FE" w14:textId="77777777" w:rsidR="00980CBF" w:rsidRPr="00980CBF" w:rsidRDefault="00980CBF">
      <w:pPr>
        <w:rPr>
          <w:b/>
        </w:rPr>
      </w:pPr>
      <w:r w:rsidRPr="00980CBF">
        <w:rPr>
          <w:b/>
        </w:rPr>
        <w:t>LAMPSTAND - ( menorah , Strong's H4501 )</w:t>
      </w:r>
    </w:p>
    <w:p w14:paraId="4E3C023F" w14:textId="77777777" w:rsidR="00980CBF" w:rsidRDefault="00980CBF">
      <w:r w:rsidRPr="00980CBF">
        <w:rPr>
          <w:b/>
        </w:rPr>
        <w:t>Summary:</w:t>
      </w:r>
    </w:p>
    <w:p w14:paraId="0B278DBF" w14:textId="77777777" w:rsidR="00980CBF" w:rsidRDefault="00980CBF">
      <w:r>
        <w:t>The Hebrew word menorah refers to a lampstand or candelabrum, most famously the seven-branched golden lampstand designed for the Tabernacle and later the Temple. It represents divine light, God's presence, and the guidance of the Holy Spirit among His people. In Exodus 31:8, the "pure lampstand" is listed among the sacred items Bezalel and Oholiab were divinely empowered to craft. It was hammered from a single talent of pure gold, adorned with almond blossoms, and fueled by pure olive oil, symbolizing the perpetual, life-giving light of God in the midst of a dark world.</w:t>
      </w:r>
    </w:p>
    <w:p w14:paraId="41B1C3E8" w14:textId="77777777" w:rsidR="00980CBF" w:rsidRDefault="00980CBF"/>
    <w:p w14:paraId="5D99DE11" w14:textId="77777777" w:rsidR="00980CBF" w:rsidRDefault="00980CBF">
      <w:r w:rsidRPr="00980CBF">
        <w:rPr>
          <w:b/>
        </w:rPr>
        <w:t>Full Study:</w:t>
      </w:r>
    </w:p>
    <w:p w14:paraId="746465C2" w14:textId="77777777" w:rsidR="00980CBF" w:rsidRDefault="00980CBF"/>
    <w:p w14:paraId="10526C12" w14:textId="77777777" w:rsidR="00980CBF" w:rsidRPr="00980CBF" w:rsidRDefault="00980CBF">
      <w:pPr>
        <w:rPr>
          <w:b/>
        </w:rPr>
      </w:pPr>
      <w:r w:rsidRPr="00980CBF">
        <w:rPr>
          <w:b/>
        </w:rPr>
        <w:t>1. Word Picture / Background</w:t>
      </w:r>
    </w:p>
    <w:p w14:paraId="3AA26CB1" w14:textId="77777777" w:rsidR="00980CBF" w:rsidRDefault="00980CBF">
      <w:r>
        <w:t>The Hebrew word menorah is derived from the root nur (or ner), meaning "to shine" or "lamp/light." A menorah is literally a "place of light" or "light-holder." While it can refer to a common household lampstand (as in 2 Kings 4:10), its primary biblical prominence is the Tabernacle’s golden lampstand.</w:t>
      </w:r>
    </w:p>
    <w:p w14:paraId="78BEF594" w14:textId="77777777" w:rsidR="00980CBF" w:rsidRDefault="00980CBF">
      <w:r>
        <w:t>The design of the Tabernacle menorah (Exodus 25:31–40) was highly organic and botanical. It featured a central shaft with six branches (three on each side), decorated with cups shaped like almond blossoms, complete with buds and flowers. The almond tree (shaqed in Hebrew, meaning "watcher" or "awakening") is the first tree to bloom in the spring in Israel. Thus, the lampstand carried the visual imagery of a living, flowering tree—recalling the Tree of Life from the Garden of Eden—and symbolized watchfulness, new life, and the light of God bursting into the darkness.</w:t>
      </w:r>
    </w:p>
    <w:p w14:paraId="433D346D" w14:textId="77777777" w:rsidR="00980CBF" w:rsidRDefault="00980CBF"/>
    <w:p w14:paraId="11F80C48" w14:textId="77777777" w:rsidR="00980CBF" w:rsidRPr="00980CBF" w:rsidRDefault="00980CBF">
      <w:pPr>
        <w:rPr>
          <w:b/>
        </w:rPr>
      </w:pPr>
      <w:r w:rsidRPr="00980CBF">
        <w:rPr>
          <w:b/>
        </w:rPr>
        <w:t>2. Meaning / Lexical Definition</w:t>
      </w:r>
    </w:p>
    <w:p w14:paraId="22992DD7" w14:textId="77777777" w:rsidR="00980CBF" w:rsidRDefault="00980CBF">
      <w:r>
        <w:t>The noun menorah (feminine, Strong's H4501) refers to a lampstand or a support upon which lamps are placed to illuminate a room.</w:t>
      </w:r>
    </w:p>
    <w:p w14:paraId="7CB0AD4F" w14:textId="77777777" w:rsidR="00980CBF" w:rsidRDefault="00980CBF">
      <w:r>
        <w:t>• In common usage, it denotes any stand that holds a lamp.</w:t>
      </w:r>
    </w:p>
    <w:p w14:paraId="1AE88626" w14:textId="77777777" w:rsidR="00980CBF" w:rsidRDefault="00980CBF">
      <w:r>
        <w:t>• In sacred usage, it refers specifically to the golden, seven-branched lampstand positioned on the south side of the Holy Place in the Tabernacle, opposite the Table of Showbread.</w:t>
      </w:r>
    </w:p>
    <w:p w14:paraId="21D0FD8C" w14:textId="77777777" w:rsidR="00980CBF" w:rsidRDefault="00980CBF">
      <w:r>
        <w:t>• It is characterized by its construction of pure, beaten gold and its function of holding seven oil lamps to provide continuous light in the windowless sanctuary.</w:t>
      </w:r>
    </w:p>
    <w:p w14:paraId="1411AD00" w14:textId="77777777" w:rsidR="00980CBF" w:rsidRDefault="00980CBF"/>
    <w:p w14:paraId="32D0F707" w14:textId="77777777" w:rsidR="00980CBF" w:rsidRPr="00980CBF" w:rsidRDefault="00980CBF">
      <w:pPr>
        <w:rPr>
          <w:b/>
        </w:rPr>
      </w:pPr>
      <w:r w:rsidRPr="00980CBF">
        <w:rPr>
          <w:b/>
        </w:rPr>
        <w:t>3. Usage and Word Pictures</w:t>
      </w:r>
    </w:p>
    <w:p w14:paraId="73D8C85C" w14:textId="77777777" w:rsidR="00980CBF" w:rsidRDefault="00980CBF">
      <w:r>
        <w:t>The menorah is rich with biblical imagery:</w:t>
      </w:r>
    </w:p>
    <w:p w14:paraId="5978BECB" w14:textId="77777777" w:rsidR="00980CBF" w:rsidRDefault="00980CBF">
      <w:r>
        <w:t>• The Tree of Life: The botanical details of the menorah—branches, buds, blossoms, and flowers—powerfully link it to the Garden of Eden. It represents God's life-giving presence and the restoration of fellowship with Him.</w:t>
      </w:r>
    </w:p>
    <w:p w14:paraId="0BD9CFD1" w14:textId="77777777" w:rsidR="00980CBF" w:rsidRDefault="00980CBF">
      <w:r>
        <w:t>• The Almond Tree (Shaqed): Because the almond tree blooms early, it represents watchfulness and the fulfillment of God’s word. The almond-shaped cups on the menorah reminded Israel that God was actively watching over His covenant and His people.</w:t>
      </w:r>
    </w:p>
    <w:p w14:paraId="61B91079" w14:textId="77777777" w:rsidR="00980CBF" w:rsidRDefault="00980CBF">
      <w:r>
        <w:t>• Perfect Light: The number seven in scripture signifies completion, perfection, and fullness. The seven lamps of the menorah represent the perfect, all-sufficient light of God.</w:t>
      </w:r>
    </w:p>
    <w:p w14:paraId="2BFE8DB0" w14:textId="77777777" w:rsidR="00980CBF" w:rsidRDefault="00980CBF">
      <w:r>
        <w:t>• Oil and the Holy Spirit: The lamps were fueled by pure beaten olive oil, a consistent biblical symbol for the Holy Spirit. The light was not self-generated but sustained by oil, representing the Spirit's work in illuminating divine truth.</w:t>
      </w:r>
    </w:p>
    <w:p w14:paraId="75E778B2" w14:textId="77777777" w:rsidR="00980CBF" w:rsidRDefault="00980CBF"/>
    <w:p w14:paraId="59E7F0CE" w14:textId="77777777" w:rsidR="00980CBF" w:rsidRPr="00980CBF" w:rsidRDefault="00980CBF">
      <w:pPr>
        <w:rPr>
          <w:b/>
        </w:rPr>
      </w:pPr>
      <w:r w:rsidRPr="00980CBF">
        <w:rPr>
          <w:b/>
        </w:rPr>
        <w:t>4. Theological Implications</w:t>
      </w:r>
    </w:p>
    <w:p w14:paraId="5E2D7DC8" w14:textId="77777777" w:rsidR="00980CBF" w:rsidRDefault="00980CBF">
      <w:r>
        <w:t>Theological connections expand the meaning of the menorah:</w:t>
      </w:r>
    </w:p>
    <w:p w14:paraId="6255E02B" w14:textId="77777777" w:rsidR="00980CBF" w:rsidRDefault="00980CBF">
      <w:r>
        <w:t>• God as Light: In a windowless Tabernacle, the only source of light was the menorah. This demonstrates that divine revelation, not human wisdom or natural light, is required to fellowship with God. God Himself is the light of His people (Psalm 27:1; Isaiah 60:19).</w:t>
      </w:r>
    </w:p>
    <w:p w14:paraId="27AB6D60" w14:textId="77777777" w:rsidR="00980CBF" w:rsidRDefault="00980CBF">
      <w:r>
        <w:t>• The Holy Spirit: In Zechariah 4, the prophet sees a golden lampstand fed directly by olive trees, representing the work of the Spirit: "Not by might nor by power, but by My Spirit, says the LORD of hosts" (Zechariah 4:6).</w:t>
      </w:r>
    </w:p>
    <w:p w14:paraId="06B342E8" w14:textId="77777777" w:rsidR="00980CBF" w:rsidRDefault="00980CBF">
      <w:r>
        <w:t>• Christ the Light of the World: Jesus fulfills the imagery of the menorah. He is the "Light of the World" (John 8:12) and the true "Tree of Life."</w:t>
      </w:r>
    </w:p>
    <w:p w14:paraId="332C6E4B" w14:textId="77777777" w:rsidR="00980CBF" w:rsidRDefault="00980CBF">
      <w:r>
        <w:t>• The Church's Mission: In the New Testament, local churches are represented as golden lampstands (Revelation 1:12–20). They do not produce their own light but hold up the light of Christ to a dark world, fueled by the Holy Spirit.</w:t>
      </w:r>
    </w:p>
    <w:p w14:paraId="0EDDAA02" w14:textId="77777777" w:rsidR="00980CBF" w:rsidRDefault="00980CBF"/>
    <w:p w14:paraId="09004C89" w14:textId="77777777" w:rsidR="00980CBF" w:rsidRPr="00980CBF" w:rsidRDefault="00980CBF">
      <w:pPr>
        <w:rPr>
          <w:b/>
        </w:rPr>
      </w:pPr>
      <w:r w:rsidRPr="00980CBF">
        <w:rPr>
          <w:b/>
        </w:rPr>
        <w:t>5. Contextual Nuance in the Passage</w:t>
      </w:r>
    </w:p>
    <w:p w14:paraId="157EBF9D" w14:textId="77777777" w:rsidR="00980CBF" w:rsidRDefault="00980CBF">
      <w:r>
        <w:t>In Exodus 31:8, the term used is "the pure lampstand" (ha-menorah ha-tehorah). This occurs within the context of God appointing Bezalel and Oholiab, filling them with the Spirit of God in wisdom, understanding, and knowledge to design and craft the Tabernacle furnishings.</w:t>
      </w:r>
    </w:p>
    <w:p w14:paraId="4C1BFFE2" w14:textId="77777777" w:rsidR="00980CBF" w:rsidRDefault="00980CBF">
      <w:r>
        <w:t>• The adjective "pure" (tehorah) highlights both the material (pure, unalloyed gold) and the ceremonial holiness of the object.</w:t>
      </w:r>
    </w:p>
    <w:p w14:paraId="49560D51" w14:textId="77777777" w:rsidR="00980CBF" w:rsidRDefault="00980CBF">
      <w:r>
        <w:t>• Its placement in the list alongside "the table and its utensils" and "the altar of incense" emphasizes that the menorah was an indispensable component of the daily priestly ministry in the Holy Place.</w:t>
      </w:r>
    </w:p>
    <w:p w14:paraId="259E9C4F" w14:textId="77777777" w:rsidR="00980CBF" w:rsidRDefault="00980CBF">
      <w:r>
        <w:t>• The divine empowerment of the craftsmen shows that human skill alone was insufficient to capture the heavenly pattern shown to Moses on the mountain; it required spiritual enablement to bring this physical representation of divine light into reality.</w:t>
      </w:r>
    </w:p>
    <w:p w14:paraId="1EACA855" w14:textId="77777777" w:rsidR="00980CBF" w:rsidRDefault="00980CBF"/>
    <w:p w14:paraId="21113B67" w14:textId="77777777" w:rsidR="00980CBF" w:rsidRPr="00980CBF" w:rsidRDefault="00980CBF">
      <w:pPr>
        <w:rPr>
          <w:b/>
        </w:rPr>
      </w:pPr>
      <w:r w:rsidRPr="00980CBF">
        <w:rPr>
          <w:b/>
        </w:rPr>
        <w:t>6. Key Uses in Other Verses (NKJV)</w:t>
      </w:r>
    </w:p>
    <w:p w14:paraId="58F3A88C" w14:textId="77777777" w:rsidR="00980CBF" w:rsidRDefault="00980CBF">
      <w:r>
        <w:t>• Exodus 25:31: "You shall also make a lampstand of pure gold; the lampstand shall be of hammered work."</w:t>
      </w:r>
    </w:p>
    <w:p w14:paraId="18BE4DD5" w14:textId="77777777" w:rsidR="00980CBF" w:rsidRDefault="00980CBF">
      <w:r>
        <w:t>• Leviticus 24:4: "He shall keep the lamps in order on the pure gold lampstand before the LORD continually."</w:t>
      </w:r>
    </w:p>
    <w:p w14:paraId="7B28868F" w14:textId="77777777" w:rsidR="00980CBF" w:rsidRDefault="00980CBF">
      <w:r>
        <w:t>• 2 Kings 4:10: "Please, let us make a small upper room on the wall; and let us put a bed for him there, and a table and a chair and a lampstand..."</w:t>
      </w:r>
    </w:p>
    <w:p w14:paraId="503F5A04" w14:textId="77777777" w:rsidR="00980CBF" w:rsidRDefault="00980CBF">
      <w:r>
        <w:t>• Zechariah 4:2: "And he said to me, 'What do you see?' So I said, 'I am looking, and there is a lampstand of solid gold with a bowl on top of it...'"</w:t>
      </w:r>
    </w:p>
    <w:p w14:paraId="5D3C28E5" w14:textId="77777777" w:rsidR="00980CBF" w:rsidRDefault="00980CBF"/>
    <w:p w14:paraId="76525228" w14:textId="77777777" w:rsidR="00980CBF" w:rsidRPr="00980CBF" w:rsidRDefault="00980CBF">
      <w:pPr>
        <w:rPr>
          <w:b/>
        </w:rPr>
      </w:pPr>
      <w:r w:rsidRPr="00980CBF">
        <w:rPr>
          <w:b/>
        </w:rPr>
        <w:t>7. Other Relevant Insights</w:t>
      </w:r>
    </w:p>
    <w:p w14:paraId="361307C3" w14:textId="77777777" w:rsidR="00980CBF" w:rsidRDefault="00980CBF">
      <w:r>
        <w:t>In the Second Temple period and throughout Jewish history, the menorah became the premier visual symbol of Judaism and the Jewish nation, even more so than the Star of David in ancient times. It appeared on coins, tombs, and synagogue mosaics. After the destruction of Jerusalem in AD 70, the Arch of Titus in Rome depicted Roman soldiers carrying away the golden menorah from the Temple as war booty. Today, the emblem of the State of Israel features the menorah, flanked by olive branches, reflecting the enduring significance of this ancient symbol of God's light and presence.</w:t>
      </w:r>
    </w:p>
    <w:p w14:paraId="717C1649" w14:textId="77777777" w:rsidR="00980CBF" w:rsidRDefault="00980CBF"/>
    <w:p w14:paraId="20FAE2D2" w14:textId="77777777" w:rsidR="00980CBF" w:rsidRPr="00980CBF" w:rsidRDefault="00980CBF">
      <w:pPr>
        <w:rPr>
          <w:b/>
        </w:rPr>
      </w:pPr>
      <w:r w:rsidRPr="00980CBF">
        <w:rPr>
          <w:b/>
        </w:rPr>
        <w:t>8. References</w:t>
      </w:r>
    </w:p>
    <w:p w14:paraId="47DFBA2C" w14:textId="77777777" w:rsidR="00980CBF" w:rsidRDefault="00980CBF">
      <w:r>
        <w:t>• Blue Letter Bible</w:t>
      </w:r>
    </w:p>
    <w:p w14:paraId="249D6612" w14:textId="77777777" w:rsidR="00980CBF" w:rsidRDefault="00980CBF">
      <w:r>
        <w:t>• Brown-Driver-Briggs Hebrew and English Lexicon</w:t>
      </w:r>
    </w:p>
    <w:p w14:paraId="4C01F1B2" w14:textId="77777777" w:rsidR="00980CBF" w:rsidRDefault="00980CBF">
      <w:r>
        <w:t>• Theological Wordbook of the Old Testament</w:t>
      </w:r>
    </w:p>
    <w:p w14:paraId="419C6FFE" w14:textId="77777777" w:rsidR="00980CBF" w:rsidRDefault="00980CBF">
      <w:r>
        <w:t>• Vine's Expository Dictionary of Old and New Testament Words</w:t>
      </w:r>
    </w:p>
    <w:p w14:paraId="2F55A0D9" w14:textId="29813E3D" w:rsidR="004C5552" w:rsidRDefault="00980CBF">
      <w:r>
        <w:t>• Bible Hub</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CB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80CBF"/>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EC6C9"/>
  <w15:chartTrackingRefBased/>
  <w15:docId w15:val="{7B0F0E4C-B56B-4389-98E0-D435A96F1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80C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C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C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C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80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CBF"/>
    <w:rPr>
      <w:rFonts w:eastAsiaTheme="majorEastAsia" w:cstheme="majorBidi"/>
      <w:color w:val="272727" w:themeColor="text1" w:themeTint="D8"/>
    </w:rPr>
  </w:style>
  <w:style w:type="paragraph" w:styleId="Title">
    <w:name w:val="Title"/>
    <w:basedOn w:val="Normal"/>
    <w:next w:val="Normal"/>
    <w:link w:val="TitleChar"/>
    <w:uiPriority w:val="10"/>
    <w:qFormat/>
    <w:rsid w:val="00980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C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CBF"/>
    <w:pPr>
      <w:spacing w:before="160"/>
      <w:jc w:val="center"/>
    </w:pPr>
    <w:rPr>
      <w:i/>
      <w:iCs/>
      <w:color w:val="404040" w:themeColor="text1" w:themeTint="BF"/>
    </w:rPr>
  </w:style>
  <w:style w:type="character" w:customStyle="1" w:styleId="QuoteChar">
    <w:name w:val="Quote Char"/>
    <w:basedOn w:val="DefaultParagraphFont"/>
    <w:link w:val="Quote"/>
    <w:uiPriority w:val="29"/>
    <w:rsid w:val="00980CBF"/>
    <w:rPr>
      <w:i/>
      <w:iCs/>
      <w:color w:val="404040" w:themeColor="text1" w:themeTint="BF"/>
    </w:rPr>
  </w:style>
  <w:style w:type="paragraph" w:styleId="ListParagraph">
    <w:name w:val="List Paragraph"/>
    <w:basedOn w:val="Normal"/>
    <w:uiPriority w:val="34"/>
    <w:qFormat/>
    <w:rsid w:val="00980CBF"/>
    <w:pPr>
      <w:ind w:left="720"/>
      <w:contextualSpacing/>
    </w:pPr>
  </w:style>
  <w:style w:type="character" w:styleId="IntenseEmphasis">
    <w:name w:val="Intense Emphasis"/>
    <w:basedOn w:val="DefaultParagraphFont"/>
    <w:uiPriority w:val="21"/>
    <w:qFormat/>
    <w:rsid w:val="00980CBF"/>
    <w:rPr>
      <w:i/>
      <w:iCs/>
      <w:color w:val="2E74B5" w:themeColor="accent1" w:themeShade="BF"/>
    </w:rPr>
  </w:style>
  <w:style w:type="paragraph" w:styleId="IntenseQuote">
    <w:name w:val="Intense Quote"/>
    <w:basedOn w:val="Normal"/>
    <w:next w:val="Normal"/>
    <w:link w:val="IntenseQuoteChar"/>
    <w:uiPriority w:val="30"/>
    <w:qFormat/>
    <w:rsid w:val="00980C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80CBF"/>
    <w:rPr>
      <w:i/>
      <w:iCs/>
      <w:color w:val="2E74B5" w:themeColor="accent1" w:themeShade="BF"/>
    </w:rPr>
  </w:style>
  <w:style w:type="character" w:styleId="IntenseReference">
    <w:name w:val="Intense Reference"/>
    <w:basedOn w:val="DefaultParagraphFont"/>
    <w:uiPriority w:val="32"/>
    <w:qFormat/>
    <w:rsid w:val="00980CB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937</Words>
  <Characters>5347</Characters>
  <Application>Microsoft Office Word</Application>
  <DocSecurity>0</DocSecurity>
  <Lines>44</Lines>
  <Paragraphs>12</Paragraphs>
  <ScaleCrop>false</ScaleCrop>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2026-08-14T11:03:00Z</dcterms:created>
  <dcterms:modified xsi:type="dcterms:W3CDTF">2026-08-14T11:03:00Z</dcterms:modified>
</cp:coreProperties>
</file>