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EC892" w14:textId="77777777" w:rsidR="001853B8" w:rsidRPr="001853B8" w:rsidRDefault="001853B8">
      <w:pPr>
        <w:rPr>
          <w:b/>
        </w:rPr>
      </w:pPr>
      <w:r w:rsidRPr="001853B8">
        <w:rPr>
          <w:b/>
        </w:rPr>
        <w:t>CONSUME - ( kalah , Strong's H3615 )</w:t>
      </w:r>
    </w:p>
    <w:p w14:paraId="32FBCF8D" w14:textId="77777777" w:rsidR="001853B8" w:rsidRDefault="001853B8">
      <w:r w:rsidRPr="001853B8">
        <w:rPr>
          <w:b/>
        </w:rPr>
        <w:t>Summary:</w:t>
      </w:r>
    </w:p>
    <w:p w14:paraId="56EAE474" w14:textId="77777777" w:rsidR="001853B8" w:rsidRDefault="001853B8">
      <w:r>
        <w:t>The Hebrew verb kalah fundamentally means to bring something to completion, to finish, or to bring to an end. When used in a destructive sense, as it is in Exodus 32:10, it denotes total annihilation or complete destruction—bringing a people or nation to an absolute and final end. In the context of the golden calf incident, God’s expression of His desire to "consume" Israel highlights the gravity of their covenant-breaking idolatry, which deserved swift, terminal judgment, serving as the backdrop for Moses' urgent intercession.</w:t>
      </w:r>
    </w:p>
    <w:p w14:paraId="395A2335" w14:textId="77777777" w:rsidR="001853B8" w:rsidRDefault="001853B8"/>
    <w:p w14:paraId="35A7E38F" w14:textId="77777777" w:rsidR="001853B8" w:rsidRDefault="001853B8">
      <w:r w:rsidRPr="001853B8">
        <w:rPr>
          <w:b/>
        </w:rPr>
        <w:t>Full Study:</w:t>
      </w:r>
    </w:p>
    <w:p w14:paraId="7CDC0533" w14:textId="77777777" w:rsidR="001853B8" w:rsidRDefault="001853B8"/>
    <w:p w14:paraId="340A08EC" w14:textId="77777777" w:rsidR="001853B8" w:rsidRPr="001853B8" w:rsidRDefault="001853B8">
      <w:pPr>
        <w:rPr>
          <w:b/>
        </w:rPr>
      </w:pPr>
      <w:r w:rsidRPr="001853B8">
        <w:rPr>
          <w:b/>
        </w:rPr>
        <w:t>1. Word Picture / Background</w:t>
      </w:r>
    </w:p>
    <w:p w14:paraId="4C6B586C" w14:textId="77777777" w:rsidR="001853B8" w:rsidRDefault="001853B8">
      <w:r>
        <w:t xml:space="preserve">The root kalah carries the concrete image of finishing a task, depleting a supply, or spending all of one's strength. It depicts a process reaching its absolute terminal point, where nothing remains. Whether it is a vessel emptied of water, a life spent in grief, or a project completed to the last detail, kalah points to the finality of an action. When applied to divine judgment, the word-picture is not merely of damage, discipline, or punishment, but of complete dissolution—wiping the slate clean so that what once was ceases to exist. </w:t>
      </w:r>
    </w:p>
    <w:p w14:paraId="29F32171" w14:textId="77777777" w:rsidR="001853B8" w:rsidRDefault="001853B8"/>
    <w:p w14:paraId="6BEA706A" w14:textId="77777777" w:rsidR="001853B8" w:rsidRPr="001853B8" w:rsidRDefault="001853B8">
      <w:pPr>
        <w:rPr>
          <w:b/>
        </w:rPr>
      </w:pPr>
      <w:r w:rsidRPr="001853B8">
        <w:rPr>
          <w:b/>
        </w:rPr>
        <w:t>2. Meaning / Lexical Definition</w:t>
      </w:r>
    </w:p>
    <w:p w14:paraId="00AA5416" w14:textId="77777777" w:rsidR="001853B8" w:rsidRDefault="001853B8">
      <w:r>
        <w:t xml:space="preserve">The verb kalah is a highly versatile root in the Hebrew Bible, appearing more than 200 times. Its basic meaning is to be complete, at an end, finished, or spent. </w:t>
      </w:r>
    </w:p>
    <w:p w14:paraId="3EF34203" w14:textId="77777777" w:rsidR="001853B8" w:rsidRDefault="001853B8">
      <w:r>
        <w:t>• In the Qal stem, it often means to be completed, finished, or at an end (such as the passing of time or the completion of a building).</w:t>
      </w:r>
    </w:p>
    <w:p w14:paraId="44BEFAB0" w14:textId="77777777" w:rsidR="001853B8" w:rsidRDefault="001853B8">
      <w:r>
        <w:t>• In the Piel stem (which is the active form used in Exodus 32:10), the verb is transitive and intensive. It means to bring to an end, finish, complete, or destroy utterly. It describes making an end of something, leaving no remnant. It can mean to exhaust a supply, to spend (as in arrows or wrath), or to annihilate.</w:t>
      </w:r>
    </w:p>
    <w:p w14:paraId="48A12BC2" w14:textId="77777777" w:rsidR="001853B8" w:rsidRDefault="001853B8"/>
    <w:p w14:paraId="4C5A6071" w14:textId="77777777" w:rsidR="001853B8" w:rsidRPr="001853B8" w:rsidRDefault="001853B8">
      <w:pPr>
        <w:rPr>
          <w:b/>
        </w:rPr>
      </w:pPr>
      <w:r w:rsidRPr="001853B8">
        <w:rPr>
          <w:b/>
        </w:rPr>
        <w:t>3. Usage and Word Pictures</w:t>
      </w:r>
    </w:p>
    <w:p w14:paraId="2A91DB01" w14:textId="77777777" w:rsidR="001853B8" w:rsidRDefault="001853B8">
      <w:r>
        <w:t>• Physical depletion: Used to describe water being completely spent or dried up from a skin (Genesis 21:15).</w:t>
      </w:r>
    </w:p>
    <w:p w14:paraId="7AD18AA1" w14:textId="77777777" w:rsidR="001853B8" w:rsidRDefault="001853B8">
      <w:r>
        <w:t>• Temporal completion: Used to describe a period of time coming to an end, such as the seven years of famine (Genesis 41:53).</w:t>
      </w:r>
    </w:p>
    <w:p w14:paraId="12582BA4" w14:textId="77777777" w:rsidR="001853B8" w:rsidRDefault="001853B8">
      <w:r>
        <w:t>• Cessation of speaking or acting: Used when someone finishes speaking a message (Genesis 24:15, 1 Samuel 24:16).</w:t>
      </w:r>
    </w:p>
    <w:p w14:paraId="66893148" w14:textId="77777777" w:rsidR="001853B8" w:rsidRDefault="001853B8">
      <w:r>
        <w:t>• Destructive termination: In judgment passages, it describes the utter consumption of people by sword, famine, pestilence, or divine fire (Jeremiah 14:12).</w:t>
      </w:r>
    </w:p>
    <w:p w14:paraId="50B72319" w14:textId="77777777" w:rsidR="001853B8" w:rsidRDefault="001853B8"/>
    <w:p w14:paraId="1A8B09D6" w14:textId="77777777" w:rsidR="001853B8" w:rsidRPr="001853B8" w:rsidRDefault="001853B8">
      <w:pPr>
        <w:rPr>
          <w:b/>
        </w:rPr>
      </w:pPr>
      <w:r w:rsidRPr="001853B8">
        <w:rPr>
          <w:b/>
        </w:rPr>
        <w:t>4. Theological Implications</w:t>
      </w:r>
    </w:p>
    <w:p w14:paraId="11A6EAB7" w14:textId="77777777" w:rsidR="001853B8" w:rsidRDefault="001853B8">
      <w:r>
        <w:t>The word kalah in Exodus 32:10 reveals the absolute holiness of God and the deadly seriousness of sin. The covenant at Sinai had just been ratified, yet the people immediately violated its core command by making the golden calf. Divine justice demands a complete end (kalah) to covenant-breakers. It shows that sin is not a minor infraction but a destructive force that separates humanity from the source of life, requiring total erasure of the guilty party. The theological tension is established here: God's holiness demands consumption, yet His covenant faithfulness and Moses' intercession open the way for mercy.</w:t>
      </w:r>
    </w:p>
    <w:p w14:paraId="1CD4E728" w14:textId="77777777" w:rsidR="001853B8" w:rsidRDefault="001853B8"/>
    <w:p w14:paraId="65A13D3C" w14:textId="77777777" w:rsidR="001853B8" w:rsidRPr="001853B8" w:rsidRDefault="001853B8">
      <w:pPr>
        <w:rPr>
          <w:b/>
        </w:rPr>
      </w:pPr>
      <w:r w:rsidRPr="001853B8">
        <w:rPr>
          <w:b/>
        </w:rPr>
        <w:t>5. Contextual Nuance in the Passage</w:t>
      </w:r>
    </w:p>
    <w:p w14:paraId="2F068DC6" w14:textId="77777777" w:rsidR="001853B8" w:rsidRDefault="001853B8">
      <w:r>
        <w:t>In Exodus 32:10, God says to Moses, "Now therefore, let Me alone, that My wrath may burn hot against them and that I may consume them. And I will make of you a great nation."</w:t>
      </w:r>
    </w:p>
    <w:p w14:paraId="5AC381E8" w14:textId="77777777" w:rsidR="001853B8" w:rsidRDefault="001853B8">
      <w:r>
        <w:t xml:space="preserve">The Piel form va'akallem ("and I may consume them") indicates an active, swift, and total destruction. God is proposing to wipe out the nation of Israel completely and start over by making a great nation out of Moses. </w:t>
      </w:r>
    </w:p>
    <w:p w14:paraId="7E7D6EF7" w14:textId="77777777" w:rsidR="001853B8" w:rsidRDefault="001853B8">
      <w:r>
        <w:t>The phrase "let Me alone" suggests that Moses' potential intercession has the power to restrain this consumption. By stating His intent to consume them, Yahweh invites Moses to stand in the breach. This highlights the role of the mediator who pleads for mercy, preventing the complete end of the covenant people.</w:t>
      </w:r>
    </w:p>
    <w:p w14:paraId="644B8555" w14:textId="77777777" w:rsidR="001853B8" w:rsidRDefault="001853B8"/>
    <w:p w14:paraId="7DFA4F92" w14:textId="77777777" w:rsidR="001853B8" w:rsidRPr="001853B8" w:rsidRDefault="001853B8">
      <w:pPr>
        <w:rPr>
          <w:b/>
        </w:rPr>
      </w:pPr>
      <w:r w:rsidRPr="001853B8">
        <w:rPr>
          <w:b/>
        </w:rPr>
        <w:t>6. Key Uses in Other Verses (NKJV)</w:t>
      </w:r>
    </w:p>
    <w:p w14:paraId="19A25010" w14:textId="77777777" w:rsidR="001853B8" w:rsidRDefault="001853B8">
      <w:r>
        <w:t>• Genesis 2:2: "And on the seventh day God ended His work which He had done, and He rested on the seventh day from all His work which He had done."</w:t>
      </w:r>
    </w:p>
    <w:p w14:paraId="52A28F5D" w14:textId="77777777" w:rsidR="001853B8" w:rsidRDefault="001853B8">
      <w:r>
        <w:t>• Genesis 21:15: "And the water in the skin was used up, and she placed the boy under one of the shrubs."</w:t>
      </w:r>
    </w:p>
    <w:p w14:paraId="7DBF7B3D" w14:textId="77777777" w:rsidR="001853B8" w:rsidRDefault="001853B8">
      <w:r>
        <w:t>• Exodus 33:5: "For the Lord had said to Moses, 'Say to the children of Israel, "You are a stiff-necked people. I could come up into your midst in one moment and consume you."'"</w:t>
      </w:r>
    </w:p>
    <w:p w14:paraId="749917B4" w14:textId="77777777" w:rsidR="001853B8" w:rsidRDefault="001853B8">
      <w:r>
        <w:t>• 1 Kings 6:38: "And in the eleventh year, in the month of Bul, which is the eighth month, the house was finished in all its details and according to all its plans."</w:t>
      </w:r>
    </w:p>
    <w:p w14:paraId="55CCB0BC" w14:textId="77777777" w:rsidR="001853B8" w:rsidRDefault="001853B8">
      <w:r>
        <w:t>• Jeremiah 14:12: "When they fast, I will not hear their cry; and when they offer burnt offering and grain offering, I will not accept them. But I will consume them by the sword, by the famine, and by the pestilence."</w:t>
      </w:r>
    </w:p>
    <w:p w14:paraId="5BB16C51" w14:textId="77777777" w:rsidR="001853B8" w:rsidRDefault="001853B8"/>
    <w:p w14:paraId="394F6587" w14:textId="77777777" w:rsidR="001853B8" w:rsidRPr="001853B8" w:rsidRDefault="001853B8">
      <w:pPr>
        <w:rPr>
          <w:b/>
        </w:rPr>
      </w:pPr>
      <w:r w:rsidRPr="001853B8">
        <w:rPr>
          <w:b/>
        </w:rPr>
        <w:t>7. Other Relevant Insights</w:t>
      </w:r>
    </w:p>
    <w:p w14:paraId="21668423" w14:textId="77777777" w:rsidR="001853B8" w:rsidRDefault="001853B8">
      <w:r>
        <w:t xml:space="preserve">There is a profound wordplay in the Old Testament between the destructive kalah (to consume/destroy) and the noun kallah, which means "bride." While they are distinct words, the auditory similarity creates a striking theological irony: the "bride" (Israel) whom Yahweh brought out of Egypt to espouse to Himself at Sinai is, within forty days, threatened with being "consumed" (kalah) because of her spiritual adultery. </w:t>
      </w:r>
    </w:p>
    <w:p w14:paraId="2F4D1373" w14:textId="77777777" w:rsidR="001853B8" w:rsidRDefault="001853B8">
      <w:r>
        <w:t>Additionally, the Greek translation of the Old Testament (LXX) uses the verb exanalisko (to destroy utterly, consume) in Exodus 32:10, emphasizing the absolute finality and completeness of the proposed destruction.</w:t>
      </w:r>
    </w:p>
    <w:p w14:paraId="20AA6562" w14:textId="77777777" w:rsidR="001853B8" w:rsidRDefault="001853B8"/>
    <w:p w14:paraId="52820FC3" w14:textId="77777777" w:rsidR="001853B8" w:rsidRPr="001853B8" w:rsidRDefault="001853B8">
      <w:pPr>
        <w:rPr>
          <w:b/>
        </w:rPr>
      </w:pPr>
      <w:r w:rsidRPr="001853B8">
        <w:rPr>
          <w:b/>
        </w:rPr>
        <w:t>8. References</w:t>
      </w:r>
    </w:p>
    <w:p w14:paraId="3A45C81A" w14:textId="77777777" w:rsidR="001853B8" w:rsidRDefault="001853B8">
      <w:r>
        <w:t>• Brown-Driver-Briggs Hebrew and English Lexicon</w:t>
      </w:r>
    </w:p>
    <w:p w14:paraId="79C74460" w14:textId="77777777" w:rsidR="001853B8" w:rsidRDefault="001853B8">
      <w:r>
        <w:t>• Theological Wordbook of the Old Testament</w:t>
      </w:r>
    </w:p>
    <w:p w14:paraId="78802CEA" w14:textId="77777777" w:rsidR="001853B8" w:rsidRDefault="001853B8">
      <w:r>
        <w:t>• Hebrew and Aramaic Lexicon of the Old Testament</w:t>
      </w:r>
    </w:p>
    <w:p w14:paraId="2BA34B3C" w14:textId="77777777" w:rsidR="001853B8" w:rsidRDefault="001853B8">
      <w:r>
        <w:t>• New International Dictionary of Old Testament Theology and Exegesis</w:t>
      </w:r>
    </w:p>
    <w:p w14:paraId="73D28101" w14:textId="3289F4B2" w:rsidR="004C5552" w:rsidRDefault="001853B8">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B8"/>
    <w:rsid w:val="00017747"/>
    <w:rsid w:val="00023A4A"/>
    <w:rsid w:val="0006763F"/>
    <w:rsid w:val="000C53AC"/>
    <w:rsid w:val="00146083"/>
    <w:rsid w:val="001853B8"/>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349FE"/>
  <w15:chartTrackingRefBased/>
  <w15:docId w15:val="{5C7E5F94-8AA6-421C-9C7E-17D4807F9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5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5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3B8"/>
    <w:rPr>
      <w:rFonts w:eastAsiaTheme="majorEastAsia" w:cstheme="majorBidi"/>
      <w:color w:val="272727" w:themeColor="text1" w:themeTint="D8"/>
    </w:rPr>
  </w:style>
  <w:style w:type="paragraph" w:styleId="Title">
    <w:name w:val="Title"/>
    <w:basedOn w:val="Normal"/>
    <w:next w:val="Normal"/>
    <w:link w:val="TitleChar"/>
    <w:uiPriority w:val="10"/>
    <w:qFormat/>
    <w:rsid w:val="00185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3B8"/>
    <w:pPr>
      <w:spacing w:before="160"/>
      <w:jc w:val="center"/>
    </w:pPr>
    <w:rPr>
      <w:i/>
      <w:iCs/>
      <w:color w:val="404040" w:themeColor="text1" w:themeTint="BF"/>
    </w:rPr>
  </w:style>
  <w:style w:type="character" w:customStyle="1" w:styleId="QuoteChar">
    <w:name w:val="Quote Char"/>
    <w:basedOn w:val="DefaultParagraphFont"/>
    <w:link w:val="Quote"/>
    <w:uiPriority w:val="29"/>
    <w:rsid w:val="001853B8"/>
    <w:rPr>
      <w:i/>
      <w:iCs/>
      <w:color w:val="404040" w:themeColor="text1" w:themeTint="BF"/>
    </w:rPr>
  </w:style>
  <w:style w:type="paragraph" w:styleId="ListParagraph">
    <w:name w:val="List Paragraph"/>
    <w:basedOn w:val="Normal"/>
    <w:uiPriority w:val="34"/>
    <w:qFormat/>
    <w:rsid w:val="001853B8"/>
    <w:pPr>
      <w:ind w:left="720"/>
      <w:contextualSpacing/>
    </w:pPr>
  </w:style>
  <w:style w:type="character" w:styleId="IntenseEmphasis">
    <w:name w:val="Intense Emphasis"/>
    <w:basedOn w:val="DefaultParagraphFont"/>
    <w:uiPriority w:val="21"/>
    <w:qFormat/>
    <w:rsid w:val="001853B8"/>
    <w:rPr>
      <w:i/>
      <w:iCs/>
      <w:color w:val="2E74B5" w:themeColor="accent1" w:themeShade="BF"/>
    </w:rPr>
  </w:style>
  <w:style w:type="paragraph" w:styleId="IntenseQuote">
    <w:name w:val="Intense Quote"/>
    <w:basedOn w:val="Normal"/>
    <w:next w:val="Normal"/>
    <w:link w:val="IntenseQuoteChar"/>
    <w:uiPriority w:val="30"/>
    <w:qFormat/>
    <w:rsid w:val="001853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53B8"/>
    <w:rPr>
      <w:i/>
      <w:iCs/>
      <w:color w:val="2E74B5" w:themeColor="accent1" w:themeShade="BF"/>
    </w:rPr>
  </w:style>
  <w:style w:type="character" w:styleId="IntenseReference">
    <w:name w:val="Intense Reference"/>
    <w:basedOn w:val="DefaultParagraphFont"/>
    <w:uiPriority w:val="32"/>
    <w:qFormat/>
    <w:rsid w:val="001853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826</Words>
  <Characters>4710</Characters>
  <Application>Microsoft Office Word</Application>
  <DocSecurity>0</DocSecurity>
  <Lines>39</Lines>
  <Paragraphs>11</Paragraphs>
  <ScaleCrop>false</ScaleCrop>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