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1F506" w14:textId="77777777" w:rsidR="003E0DFA" w:rsidRPr="003E0DFA" w:rsidRDefault="003E0DFA">
      <w:pPr>
        <w:rPr>
          <w:b/>
        </w:rPr>
      </w:pPr>
      <w:r w:rsidRPr="003E0DFA">
        <w:rPr>
          <w:b/>
        </w:rPr>
        <w:t>ENGRAVED - (charuth, Strong's H2801)</w:t>
      </w:r>
    </w:p>
    <w:p w14:paraId="5366E466" w14:textId="77777777" w:rsidR="003E0DFA" w:rsidRDefault="003E0DFA">
      <w:r w:rsidRPr="003E0DFA">
        <w:rPr>
          <w:b/>
        </w:rPr>
        <w:t>Summary:</w:t>
      </w:r>
    </w:p>
    <w:p w14:paraId="5979B556" w14:textId="77777777" w:rsidR="003E0DFA" w:rsidRDefault="003E0DFA">
      <w:r>
        <w:t>The Hebrew word charuth occurs only once in the Old Testament, in Exodus 32:16, to describe the divine writing of the Ten Commandments upon the stone tablets. It denotes an inscription that is deeply carved, engraved, or incised into a hard surface. This unique word emphasizes the permanence, authority, and divine origin of the Law, contrasting the enduring, unalterable nature of God's commands with the fleeting, human-made golden calf that the Israelites fashioned at the foot of Mount Sinai.</w:t>
      </w:r>
    </w:p>
    <w:p w14:paraId="6B9C3DD1" w14:textId="77777777" w:rsidR="003E0DFA" w:rsidRDefault="003E0DFA"/>
    <w:p w14:paraId="64B3D946" w14:textId="77777777" w:rsidR="003E0DFA" w:rsidRDefault="003E0DFA">
      <w:r w:rsidRPr="003E0DFA">
        <w:rPr>
          <w:b/>
        </w:rPr>
        <w:t>Full Study:</w:t>
      </w:r>
    </w:p>
    <w:p w14:paraId="29F178B6" w14:textId="77777777" w:rsidR="003E0DFA" w:rsidRDefault="003E0DFA"/>
    <w:p w14:paraId="298B23CF" w14:textId="77777777" w:rsidR="003E0DFA" w:rsidRPr="003E0DFA" w:rsidRDefault="003E0DFA">
      <w:pPr>
        <w:rPr>
          <w:b/>
        </w:rPr>
      </w:pPr>
      <w:r w:rsidRPr="003E0DFA">
        <w:rPr>
          <w:b/>
        </w:rPr>
        <w:t>1. Word Picture / Background</w:t>
      </w:r>
    </w:p>
    <w:p w14:paraId="6BFAEB2E" w14:textId="77777777" w:rsidR="003E0DFA" w:rsidRDefault="003E0DFA">
      <w:r>
        <w:t>• Charuth is a hapax legomenon, meaning it appears only once in the entire Hebrew Bible.</w:t>
      </w:r>
    </w:p>
    <w:p w14:paraId="3CC60EC2" w14:textId="77777777" w:rsidR="003E0DFA" w:rsidRDefault="003E0DFA">
      <w:r>
        <w:t>• It is closely related to the noun cheret (Strong's H2747), which refers to an engraving tool, stylus, or chisel—the very tool Aaron used in Exodus 32:4 to fashion the golden calf, and which Isaiah used to write in Isaiah 8:1.</w:t>
      </w:r>
    </w:p>
    <w:p w14:paraId="14CDE81E" w14:textId="77777777" w:rsidR="003E0DFA" w:rsidRDefault="003E0DFA">
      <w:r>
        <w:t>• It is also etymologically linked to charash (Strong's H2790), meaning to scratch, engrave, plow, or devise.</w:t>
      </w:r>
    </w:p>
    <w:p w14:paraId="630EB304" w14:textId="77777777" w:rsidR="003E0DFA" w:rsidRDefault="003E0DFA">
      <w:r>
        <w:t>• The word-picture behind charuth is that of a sharp tool slicing deeply into a hard material, leaving an indelible, irreversible mark. Unlike writing with ink on parchment, which can be erased, smudged, or washed away, an engraving into stone represents permanent, unyielding communication.</w:t>
      </w:r>
    </w:p>
    <w:p w14:paraId="1BC140CB" w14:textId="77777777" w:rsidR="003E0DFA" w:rsidRDefault="003E0DFA"/>
    <w:p w14:paraId="16A58745" w14:textId="77777777" w:rsidR="003E0DFA" w:rsidRPr="003E0DFA" w:rsidRDefault="003E0DFA">
      <w:pPr>
        <w:rPr>
          <w:b/>
        </w:rPr>
      </w:pPr>
      <w:r w:rsidRPr="003E0DFA">
        <w:rPr>
          <w:b/>
        </w:rPr>
        <w:t>2. Meaning / Lexical Definition</w:t>
      </w:r>
    </w:p>
    <w:p w14:paraId="16BA8359" w14:textId="77777777" w:rsidR="003E0DFA" w:rsidRDefault="003E0DFA">
      <w:r>
        <w:t>• Charuth is a passive participle meaning "engraved," "incised," or "cut into."</w:t>
      </w:r>
    </w:p>
    <w:p w14:paraId="1A75077C" w14:textId="77777777" w:rsidR="003E0DFA" w:rsidRDefault="003E0DFA">
      <w:r>
        <w:t>• The term denotes the act of carving letters or characters into a solid medium, specifically stone.</w:t>
      </w:r>
    </w:p>
    <w:p w14:paraId="658BFD9A" w14:textId="77777777" w:rsidR="003E0DFA" w:rsidRDefault="003E0DFA">
      <w:r>
        <w:t>• The root implies a deep, decisive cutting that removes material to form letters, leaving a physical relief that can be felt as well as seen.</w:t>
      </w:r>
    </w:p>
    <w:p w14:paraId="28404D3B" w14:textId="77777777" w:rsidR="003E0DFA" w:rsidRDefault="003E0DFA"/>
    <w:p w14:paraId="2B80CB8F" w14:textId="77777777" w:rsidR="003E0DFA" w:rsidRPr="003E0DFA" w:rsidRDefault="003E0DFA">
      <w:pPr>
        <w:rPr>
          <w:b/>
        </w:rPr>
      </w:pPr>
      <w:r w:rsidRPr="003E0DFA">
        <w:rPr>
          <w:b/>
        </w:rPr>
        <w:t>3. Usage and Word Pictures</w:t>
      </w:r>
    </w:p>
    <w:p w14:paraId="7134390F" w14:textId="77777777" w:rsidR="003E0DFA" w:rsidRDefault="003E0DFA">
      <w:r>
        <w:t>• Because charuth is used only in Exodus 32:16, its usage is highly specialized and reserved exclusively for the work of God's own finger on the tablets of testimony.</w:t>
      </w:r>
    </w:p>
    <w:p w14:paraId="6C2D2DB8" w14:textId="77777777" w:rsidR="003E0DFA" w:rsidRDefault="003E0DFA">
      <w:r>
        <w:t>• In ancient Near Eastern contexts, engraving was reserved for monumental inscriptions, treaty documents, and royal decrees. Kings engraved their laws and victories onto stone steles to display their supreme authority and the unchangeable nature of their decrees.</w:t>
      </w:r>
    </w:p>
    <w:p w14:paraId="517B2B74" w14:textId="77777777" w:rsidR="003E0DFA" w:rsidRDefault="003E0DFA">
      <w:r>
        <w:t>• By using charuth, the text presents the Ten Commandments as the ultimate, sovereign treaty and covenant decree of the King of kings, carved directly into the bedrock of His creation's order.</w:t>
      </w:r>
    </w:p>
    <w:p w14:paraId="6FFED9DF" w14:textId="77777777" w:rsidR="003E0DFA" w:rsidRDefault="003E0DFA"/>
    <w:p w14:paraId="56758587" w14:textId="77777777" w:rsidR="003E0DFA" w:rsidRPr="003E0DFA" w:rsidRDefault="003E0DFA">
      <w:pPr>
        <w:rPr>
          <w:b/>
        </w:rPr>
      </w:pPr>
      <w:r w:rsidRPr="003E0DFA">
        <w:rPr>
          <w:b/>
        </w:rPr>
        <w:t>4. Theological Implications</w:t>
      </w:r>
    </w:p>
    <w:p w14:paraId="3AF63360" w14:textId="77777777" w:rsidR="003E0DFA" w:rsidRDefault="003E0DFA">
      <w:r>
        <w:t>• Divine Origin and Authority: The writing on the tablets was not humanly devised; it was "the writing of God, engraved on the tablets." The deep engraving signifies that God's moral law is written with absolute, sovereign authority. It is not a temporary suggestion but an immutable reality.</w:t>
      </w:r>
    </w:p>
    <w:p w14:paraId="3E9B7B44" w14:textId="77777777" w:rsidR="003E0DFA" w:rsidRDefault="003E0DFA">
      <w:r>
        <w:t>• Permanence of the Covenant: Ink fades and scrolls decay, but stone engraving lasts for generations. The use of charuth highlights the enduring validity of God's covenant requirements.</w:t>
      </w:r>
    </w:p>
    <w:p w14:paraId="05FAC079" w14:textId="77777777" w:rsidR="003E0DFA" w:rsidRDefault="003E0DFA">
      <w:r>
        <w:t>• Contrast with Human Idolatry: A profound literary and theological contrast exists between Exodus 32:4 and Exodus 32:16. In verse 4, Aaron uses an engraving tool (cheret) to fashion a golden calf—a corrupt, man-made image that was quickly destroyed and ground to powder. In verse 16, God's own engraving (charuth) on the stone tablets represents eternal truth that cannot be destroyed by human rebellion, even though the physical tablets were broken by Moses.</w:t>
      </w:r>
    </w:p>
    <w:p w14:paraId="0BF65151" w14:textId="77777777" w:rsidR="003E0DFA" w:rsidRDefault="003E0DFA">
      <w:r>
        <w:t>• New Covenant Fulfillment: The permanence of the engraved stone sets the stage for the New Covenant promise. Jeremiah 31:33 and 2 Corinthians 3:3 contrast the law "engraved on stones" (which brought condemnation due to human weakness) with the law written by the Spirit of God on the human heart.</w:t>
      </w:r>
    </w:p>
    <w:p w14:paraId="4F2ED1F8" w14:textId="77777777" w:rsidR="003E0DFA" w:rsidRDefault="003E0DFA"/>
    <w:p w14:paraId="16667545" w14:textId="77777777" w:rsidR="003E0DFA" w:rsidRPr="003E0DFA" w:rsidRDefault="003E0DFA">
      <w:pPr>
        <w:rPr>
          <w:b/>
        </w:rPr>
      </w:pPr>
      <w:r w:rsidRPr="003E0DFA">
        <w:rPr>
          <w:b/>
        </w:rPr>
        <w:t>5. Contextual Nuance in the Passage</w:t>
      </w:r>
    </w:p>
    <w:p w14:paraId="68F04C5C" w14:textId="77777777" w:rsidR="003E0DFA" w:rsidRDefault="003E0DFA">
      <w:r>
        <w:t>• In Exodus 32:16, Moses is descending the mountain with the two tablets of the Testimony in his hand. The text pauses to describe the tablets in detail: "Now the tablets were the work of God, and the writing was the writing of God, engraved on the tablets."</w:t>
      </w:r>
    </w:p>
    <w:p w14:paraId="02F9FB0B" w14:textId="77777777" w:rsidR="003E0DFA" w:rsidRDefault="003E0DFA">
      <w:r>
        <w:t>• This description immediately precedes Moses witnessing the idolatry of the golden calf. The sheer weight of the divine craftsmanship ("work of God," "writing of God," "engraved") heightens the tragedy of the Israelites' apostasy.</w:t>
      </w:r>
    </w:p>
    <w:p w14:paraId="0E802491" w14:textId="77777777" w:rsidR="003E0DFA" w:rsidRDefault="003E0DFA">
      <w:r>
        <w:t>• When Moses smashes the tablets at the foot of the mountain (Exodus 32:19), it is a vivid visual demonstration that Israel had shattered their covenant relationship with the Creator. The broken pieces of the divinely engraved stone underscored the gravity of their sin.</w:t>
      </w:r>
    </w:p>
    <w:p w14:paraId="6DFBCE1C" w14:textId="77777777" w:rsidR="003E0DFA" w:rsidRDefault="003E0DFA"/>
    <w:p w14:paraId="713AE080" w14:textId="77777777" w:rsidR="003E0DFA" w:rsidRPr="003E0DFA" w:rsidRDefault="003E0DFA">
      <w:pPr>
        <w:rPr>
          <w:b/>
        </w:rPr>
      </w:pPr>
      <w:r w:rsidRPr="003E0DFA">
        <w:rPr>
          <w:b/>
        </w:rPr>
        <w:t>6. Key Uses in Other Verses (NKJV)</w:t>
      </w:r>
    </w:p>
    <w:p w14:paraId="0CC5220C" w14:textId="77777777" w:rsidR="003E0DFA" w:rsidRDefault="003E0DFA">
      <w:r>
        <w:t>Because charuth is a hapax legomenon, it does not appear in any other verse in the Hebrew Bible. However, its Greek translation equivalent in the Septuagint (LXX), kolapto (to carve or engrave), appears in several passages describing the intricate, permanent work on the temple:</w:t>
      </w:r>
    </w:p>
    <w:p w14:paraId="31A36439" w14:textId="77777777" w:rsidR="003E0DFA" w:rsidRDefault="003E0DFA">
      <w:r>
        <w:t>• 1 Kings 6:29: "Then he carved all the walls of the temple all around, both the inner and outer sanctuaries, with carved figures of cherubim, palm trees, and open flowers."</w:t>
      </w:r>
    </w:p>
    <w:p w14:paraId="54F62764" w14:textId="77777777" w:rsidR="003E0DFA" w:rsidRDefault="003E0DFA">
      <w:r>
        <w:t>• 1 Kings 6:32: "The two doors were of olive wood; and he carved on them carvings of cherubim, palm trees, and open flowers, and overlaid them with gold; and he spread gold on the cherubim and on the palm trees."</w:t>
      </w:r>
    </w:p>
    <w:p w14:paraId="2D8D197A" w14:textId="77777777" w:rsidR="003E0DFA" w:rsidRDefault="003E0DFA">
      <w:r>
        <w:t>• 1 Kings 6:35: "Then he carved cherubim, palm trees, and open flowers on them, and overlaid them with gold applied evenly on the carved work."</w:t>
      </w:r>
    </w:p>
    <w:p w14:paraId="2B21CC44" w14:textId="77777777" w:rsidR="003E0DFA" w:rsidRDefault="003E0DFA"/>
    <w:p w14:paraId="60BD2FB6" w14:textId="77777777" w:rsidR="003E0DFA" w:rsidRPr="003E0DFA" w:rsidRDefault="003E0DFA">
      <w:pPr>
        <w:rPr>
          <w:b/>
        </w:rPr>
      </w:pPr>
      <w:r w:rsidRPr="003E0DFA">
        <w:rPr>
          <w:b/>
        </w:rPr>
        <w:t>7. Other Relevant Insights</w:t>
      </w:r>
    </w:p>
    <w:p w14:paraId="3DE00C9E" w14:textId="77777777" w:rsidR="003E0DFA" w:rsidRDefault="003E0DFA">
      <w:r>
        <w:t>• In the New Testament, Paul refers back to this event in 2 Corinthians 3:7, describing the Old Covenant as the "ministry of death, written and engraved (entypoo) on stones." The Greek entypoo carries the exact same sense of being imprinted or stamped deeply into a medium, highlighting the hard, unyielding nature of the stone tablets in contrast to the fleshy tablets of a transformed heart.</w:t>
      </w:r>
    </w:p>
    <w:p w14:paraId="071616E9" w14:textId="77777777" w:rsidR="003E0DFA" w:rsidRDefault="003E0DFA">
      <w:r>
        <w:t>• Rabbinic tradition (in the Mishnah, Pirkei Avot 6:2) plays on the word charuth (engraved) by comparing it to cherut (freedom), suggesting that true freedom is found only when one is aligned with the engraved law of God. While this is a homiletical wordplay rather than strict etymology, it illustrates how deeply the biblical writers and later interpreters reflected on the uniqueness of this term.</w:t>
      </w:r>
    </w:p>
    <w:p w14:paraId="532DFC8A" w14:textId="77777777" w:rsidR="003E0DFA" w:rsidRDefault="003E0DFA"/>
    <w:p w14:paraId="380C780F" w14:textId="77777777" w:rsidR="003E0DFA" w:rsidRPr="003E0DFA" w:rsidRDefault="003E0DFA">
      <w:pPr>
        <w:rPr>
          <w:b/>
        </w:rPr>
      </w:pPr>
      <w:r w:rsidRPr="003E0DFA">
        <w:rPr>
          <w:b/>
        </w:rPr>
        <w:t>8. References</w:t>
      </w:r>
    </w:p>
    <w:p w14:paraId="119AD8B2" w14:textId="77777777" w:rsidR="003E0DFA" w:rsidRDefault="003E0DFA">
      <w:r>
        <w:t>• Brown, Francis, S.R. Driver, and Charles A. Briggs. The Brown-Driver-Briggs Hebrew and English Lexicon.</w:t>
      </w:r>
    </w:p>
    <w:p w14:paraId="1B2D5FF4" w14:textId="77777777" w:rsidR="003E0DFA" w:rsidRDefault="003E0DFA">
      <w:r>
        <w:t>• Gesenius, Wilhelm. Hebrew and Chaldee Lexicon to the Old Testament Scriptures.</w:t>
      </w:r>
    </w:p>
    <w:p w14:paraId="0469C936" w14:textId="77777777" w:rsidR="003E0DFA" w:rsidRDefault="003E0DFA">
      <w:r>
        <w:t>• Harris, R. Laird, Gleason L. Archer Jr., and Bruce K. Waltke. Theological Wordbook of the Old Testament.</w:t>
      </w:r>
    </w:p>
    <w:p w14:paraId="42B16696" w14:textId="77777777" w:rsidR="003E0DFA" w:rsidRDefault="003E0DFA">
      <w:r>
        <w:t>• Koehler, Ludwig, Walter Baumgartner, and Johann Jakob Stamm. The Hebrew and Aramaic Lexicon of the Old Testament.</w:t>
      </w:r>
    </w:p>
    <w:p w14:paraId="5B94399F" w14:textId="2AB9707F" w:rsidR="004C5552" w:rsidRDefault="003E0DFA">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DF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0DFA"/>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84DAE"/>
  <w15:chartTrackingRefBased/>
  <w15:docId w15:val="{82345D62-9A36-4698-A4F1-913DE8B96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E0D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D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D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D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E0D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D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D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DFA"/>
    <w:rPr>
      <w:rFonts w:eastAsiaTheme="majorEastAsia" w:cstheme="majorBidi"/>
      <w:color w:val="272727" w:themeColor="text1" w:themeTint="D8"/>
    </w:rPr>
  </w:style>
  <w:style w:type="paragraph" w:styleId="Title">
    <w:name w:val="Title"/>
    <w:basedOn w:val="Normal"/>
    <w:next w:val="Normal"/>
    <w:link w:val="TitleChar"/>
    <w:uiPriority w:val="10"/>
    <w:qFormat/>
    <w:rsid w:val="003E0D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D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D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D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DFA"/>
    <w:pPr>
      <w:spacing w:before="160"/>
      <w:jc w:val="center"/>
    </w:pPr>
    <w:rPr>
      <w:i/>
      <w:iCs/>
      <w:color w:val="404040" w:themeColor="text1" w:themeTint="BF"/>
    </w:rPr>
  </w:style>
  <w:style w:type="character" w:customStyle="1" w:styleId="QuoteChar">
    <w:name w:val="Quote Char"/>
    <w:basedOn w:val="DefaultParagraphFont"/>
    <w:link w:val="Quote"/>
    <w:uiPriority w:val="29"/>
    <w:rsid w:val="003E0DFA"/>
    <w:rPr>
      <w:i/>
      <w:iCs/>
      <w:color w:val="404040" w:themeColor="text1" w:themeTint="BF"/>
    </w:rPr>
  </w:style>
  <w:style w:type="paragraph" w:styleId="ListParagraph">
    <w:name w:val="List Paragraph"/>
    <w:basedOn w:val="Normal"/>
    <w:uiPriority w:val="34"/>
    <w:qFormat/>
    <w:rsid w:val="003E0DFA"/>
    <w:pPr>
      <w:ind w:left="720"/>
      <w:contextualSpacing/>
    </w:pPr>
  </w:style>
  <w:style w:type="character" w:styleId="IntenseEmphasis">
    <w:name w:val="Intense Emphasis"/>
    <w:basedOn w:val="DefaultParagraphFont"/>
    <w:uiPriority w:val="21"/>
    <w:qFormat/>
    <w:rsid w:val="003E0DFA"/>
    <w:rPr>
      <w:i/>
      <w:iCs/>
      <w:color w:val="2E74B5" w:themeColor="accent1" w:themeShade="BF"/>
    </w:rPr>
  </w:style>
  <w:style w:type="paragraph" w:styleId="IntenseQuote">
    <w:name w:val="Intense Quote"/>
    <w:basedOn w:val="Normal"/>
    <w:next w:val="Normal"/>
    <w:link w:val="IntenseQuoteChar"/>
    <w:uiPriority w:val="30"/>
    <w:qFormat/>
    <w:rsid w:val="003E0DF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E0DFA"/>
    <w:rPr>
      <w:i/>
      <w:iCs/>
      <w:color w:val="2E74B5" w:themeColor="accent1" w:themeShade="BF"/>
    </w:rPr>
  </w:style>
  <w:style w:type="character" w:styleId="IntenseReference">
    <w:name w:val="Intense Reference"/>
    <w:basedOn w:val="DefaultParagraphFont"/>
    <w:uiPriority w:val="32"/>
    <w:qFormat/>
    <w:rsid w:val="003E0DF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978</Words>
  <Characters>5580</Characters>
  <Application>Microsoft Office Word</Application>
  <DocSecurity>0</DocSecurity>
  <Lines>46</Lines>
  <Paragraphs>13</Paragraphs>
  <ScaleCrop>false</ScaleCrop>
  <Company/>
  <LinksUpToDate>false</LinksUpToDate>
  <CharactersWithSpaces>6545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2026-08-14T11:03:00Z</dcterms:created>
  <dcterms:modified xsi:type="dcterms:W3CDTF">2026-08-14T11:04:00Z</dcterms:modified>
</cp:coreProperties>
</file>