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FF9BE" w14:textId="77777777" w:rsidR="00A858D5" w:rsidRPr="00A858D5" w:rsidRDefault="00A858D5">
      <w:pPr>
        <w:rPr>
          <w:b/>
        </w:rPr>
      </w:pPr>
      <w:r w:rsidRPr="00A858D5">
        <w:rPr>
          <w:b/>
        </w:rPr>
        <w:t>ANGER - ( aph , Strong's H639 )</w:t>
      </w:r>
    </w:p>
    <w:p w14:paraId="490DF68F" w14:textId="77777777" w:rsidR="00A858D5" w:rsidRDefault="00A858D5">
      <w:r w:rsidRPr="00A858D5">
        <w:rPr>
          <w:b/>
        </w:rPr>
        <w:t>Summary:</w:t>
      </w:r>
    </w:p>
    <w:p w14:paraId="03122B6D" w14:textId="77777777" w:rsidR="00A858D5" w:rsidRDefault="00A858D5">
      <w:r>
        <w:t>The Hebrew word aph literally refers to the "nose" or "nostrils," but is most frequently translated as "anger" or "wrath." This dual meaning comes from the vivid, physical picture of a person breathing heavily, snorting, or flaring their nostrils when intense anger rises. In Exodus 32:19, it describes the fierce, righteous indignation of Moses upon witnessing Israel's idolatrous worship of the golden calf. This holy anger leads directly to his breaking of the stone tablets, symbolizing the shattered covenant between Yahweh and His people.</w:t>
      </w:r>
    </w:p>
    <w:p w14:paraId="2B0EBCED" w14:textId="77777777" w:rsidR="00A858D5" w:rsidRDefault="00A858D5"/>
    <w:p w14:paraId="183CA3EC" w14:textId="77777777" w:rsidR="00A858D5" w:rsidRDefault="00A858D5">
      <w:r w:rsidRPr="00A858D5">
        <w:rPr>
          <w:b/>
        </w:rPr>
        <w:t>Full Study:</w:t>
      </w:r>
    </w:p>
    <w:p w14:paraId="06631889" w14:textId="77777777" w:rsidR="00A858D5" w:rsidRDefault="00A858D5"/>
    <w:p w14:paraId="7976494C" w14:textId="77777777" w:rsidR="00A858D5" w:rsidRPr="00A858D5" w:rsidRDefault="00A858D5">
      <w:pPr>
        <w:rPr>
          <w:b/>
        </w:rPr>
      </w:pPr>
      <w:r w:rsidRPr="00A858D5">
        <w:rPr>
          <w:b/>
        </w:rPr>
        <w:t>1. Word Picture / Background</w:t>
      </w:r>
    </w:p>
    <w:p w14:paraId="40B45A08" w14:textId="77777777" w:rsidR="00A858D5" w:rsidRDefault="00A858D5">
      <w:r>
        <w:t xml:space="preserve">The primary concrete meaning of aph is "nose" or "nostril," derived from the root anaph, which means "to breathe hard" or "to snort." In the ancient Near Eastern world, abstract emotions were heavily tied to physical, bodily sensations. Anger was not understood as a purely mental state; it was a physical experience. When a person becomes angry, their breathing quickens, their body temperature rises, and their nostrils flare. Thus, aph became the standard Hebrew word for anger. The physical picture is of heat rising and manifesting in the nostrils. </w:t>
      </w:r>
    </w:p>
    <w:p w14:paraId="20C4C3CB" w14:textId="77777777" w:rsidR="00A858D5" w:rsidRDefault="00A858D5"/>
    <w:p w14:paraId="23CDC0E4" w14:textId="77777777" w:rsidR="00A858D5" w:rsidRDefault="00A858D5">
      <w:r>
        <w:t>A common Hebrew idiom for patience is arek aphaim (literally "long of nostrils"), which means "slow to anger," because it takes a long time for the heat to travel up and escape. Conversely, a quick-tempered person is called qetsar aphaim (literally "short of nostrils"). In Exodus 32:19, when the text says Moses' anger "became hot" (charah), it presents a graphic image of heat burning in his nose due to intense indignation.</w:t>
      </w:r>
    </w:p>
    <w:p w14:paraId="3602699E" w14:textId="77777777" w:rsidR="00A858D5" w:rsidRDefault="00A858D5"/>
    <w:p w14:paraId="6855E2C6" w14:textId="77777777" w:rsidR="00A858D5" w:rsidRPr="00A858D5" w:rsidRDefault="00A858D5">
      <w:pPr>
        <w:rPr>
          <w:b/>
        </w:rPr>
      </w:pPr>
      <w:r w:rsidRPr="00A858D5">
        <w:rPr>
          <w:b/>
        </w:rPr>
        <w:t>2. Meaning / Lexical Definition</w:t>
      </w:r>
    </w:p>
    <w:p w14:paraId="3AFC363B" w14:textId="77777777" w:rsidR="00A858D5" w:rsidRDefault="00A858D5">
      <w:r>
        <w:t>The noun aph has a distinct semantic range:</w:t>
      </w:r>
    </w:p>
    <w:p w14:paraId="762BF8BB" w14:textId="77777777" w:rsidR="00A858D5" w:rsidRDefault="00A858D5">
      <w:r>
        <w:t>• The physical nose or nostrils as the organ of breathing (Genesis 2:7, 7:22).</w:t>
      </w:r>
    </w:p>
    <w:p w14:paraId="40994109" w14:textId="77777777" w:rsidR="00A858D5" w:rsidRDefault="00A858D5">
      <w:r>
        <w:t>• The face or countenance, particularly when bowed to the ground in respect or worship (Genesis 19:1, 1 Samuel 24:8).</w:t>
      </w:r>
    </w:p>
    <w:p w14:paraId="6470729F" w14:textId="77777777" w:rsidR="00A858D5" w:rsidRDefault="00A858D5">
      <w:r>
        <w:t>• Anger, wrath, or vexation, which is the most common figurative application of the word (Exodus 4:14, Psalm 2:5).</w:t>
      </w:r>
    </w:p>
    <w:p w14:paraId="5AC89BE3" w14:textId="77777777" w:rsidR="00A858D5" w:rsidRDefault="00A858D5"/>
    <w:p w14:paraId="619F7638" w14:textId="77777777" w:rsidR="00A858D5" w:rsidRDefault="00A858D5">
      <w:r>
        <w:t xml:space="preserve">In the context of Exodus 32:19, aph represents the sudden, overwhelming rise of righteous fury in Moses. </w:t>
      </w:r>
    </w:p>
    <w:p w14:paraId="03E68206" w14:textId="77777777" w:rsidR="00A858D5" w:rsidRDefault="00A858D5"/>
    <w:p w14:paraId="3212CB10" w14:textId="77777777" w:rsidR="00A858D5" w:rsidRPr="00A858D5" w:rsidRDefault="00A858D5">
      <w:pPr>
        <w:rPr>
          <w:b/>
        </w:rPr>
      </w:pPr>
      <w:r w:rsidRPr="00A858D5">
        <w:rPr>
          <w:b/>
        </w:rPr>
        <w:t>3. Usage and Word Pictures</w:t>
      </w:r>
    </w:p>
    <w:p w14:paraId="57DB27A6" w14:textId="77777777" w:rsidR="00A858D5" w:rsidRDefault="00A858D5">
      <w:r>
        <w:t xml:space="preserve">Throughout the Old Testament, aph is used to describe both human and divine anger. </w:t>
      </w:r>
    </w:p>
    <w:p w14:paraId="1000D379" w14:textId="77777777" w:rsidR="00A858D5" w:rsidRDefault="00A858D5">
      <w:r>
        <w:t>• When applied to humans, aph often carries a negative connotation of uncontrolled, destructive rage (as in Esau’s fury in Genesis 27:45 or Simeon and Levi's wrath in Genesis 49:7). However, it can also describe justified, righteous indignation in response to sin and covenant rebellion (1 Samuel 11:6).</w:t>
      </w:r>
    </w:p>
    <w:p w14:paraId="174C6189" w14:textId="77777777" w:rsidR="00A858D5" w:rsidRDefault="00A858D5">
      <w:r>
        <w:t>• When applied to God, aph represents His holy, settled opposition to evil. God's anger is never a volatile, uncontrolled tantrum; it is a righteous response to the violation of His holiness and covenant love.</w:t>
      </w:r>
    </w:p>
    <w:p w14:paraId="78857CCB" w14:textId="77777777" w:rsidR="00A858D5" w:rsidRDefault="00A858D5">
      <w:r>
        <w:t>• The word is frequently paired with verbs of burning, kindling, or consuming, emphasizing the destructive power of unchecked anger and the intense purity of holy wrath.</w:t>
      </w:r>
    </w:p>
    <w:p w14:paraId="1D337707" w14:textId="77777777" w:rsidR="00A858D5" w:rsidRDefault="00A858D5"/>
    <w:p w14:paraId="2FC9D53D" w14:textId="77777777" w:rsidR="00A858D5" w:rsidRPr="00A858D5" w:rsidRDefault="00A858D5">
      <w:pPr>
        <w:rPr>
          <w:b/>
        </w:rPr>
      </w:pPr>
      <w:r w:rsidRPr="00A858D5">
        <w:rPr>
          <w:b/>
        </w:rPr>
        <w:t>4. Theological Implications</w:t>
      </w:r>
    </w:p>
    <w:p w14:paraId="30A271F5" w14:textId="77777777" w:rsidR="00A858D5" w:rsidRDefault="00A858D5">
      <w:r>
        <w:t xml:space="preserve">The theological weight of aph in Exodus 32 is immense. Earlier in the chapter, while on the mountain, God tells Moses that His own aph is burning hot against the idolatrous camp, and He threatens to consume them (Exodus 32:10). Moses intercedes, pleading with God to turn away from His "fierce wrath" (Exodus 32:12). </w:t>
      </w:r>
    </w:p>
    <w:p w14:paraId="440D5310" w14:textId="77777777" w:rsidR="00A858D5" w:rsidRDefault="00A858D5"/>
    <w:p w14:paraId="76E0FE93" w14:textId="77777777" w:rsidR="00A858D5" w:rsidRDefault="00A858D5">
      <w:r>
        <w:t>Yet, when Moses descends the mountain and witnesses the raw reality of the golden calf and the pagan revelry, his own aph burns hot. This parallel demonstrates that Moses, as the mediator of the covenant, shares the heart of God. What seemed abstract on the mountain becomes an unbearable outrage in reality. Moses' anger is a human echo of divine justice. His subsequent shattering of the tablets is not a loss of emotional control, but a prophetic and legal execution of the covenant’s termination.</w:t>
      </w:r>
    </w:p>
    <w:p w14:paraId="1B158783" w14:textId="77777777" w:rsidR="00A858D5" w:rsidRDefault="00A858D5"/>
    <w:p w14:paraId="27D8317E" w14:textId="77777777" w:rsidR="00A858D5" w:rsidRPr="00A858D5" w:rsidRDefault="00A858D5">
      <w:pPr>
        <w:rPr>
          <w:b/>
        </w:rPr>
      </w:pPr>
      <w:r w:rsidRPr="00A858D5">
        <w:rPr>
          <w:b/>
        </w:rPr>
        <w:t>5. Contextual Nuance in the Passage</w:t>
      </w:r>
    </w:p>
    <w:p w14:paraId="10262325" w14:textId="77777777" w:rsidR="00A858D5" w:rsidRDefault="00A858D5">
      <w:r>
        <w:t xml:space="preserve">In Exodus 32:19, the sudden flare of Moses' aph occurs the moment he sees the calf and the dancing. Moses had just spent forty days in the consuming, holy presence of Yahweh, receiving the physical tablets of the covenant written by the finger of God. </w:t>
      </w:r>
    </w:p>
    <w:p w14:paraId="1B28AEE3" w14:textId="77777777" w:rsidR="00A858D5" w:rsidRDefault="00A858D5"/>
    <w:p w14:paraId="653B2CEB" w14:textId="77777777" w:rsidR="00A858D5" w:rsidRDefault="00A858D5">
      <w:r>
        <w:t>The immediate contrast between the absolute holiness of God's presence on the mountain and the crude, pagan rebellion in the valley causes Moses' indignation to boil over. His hot anger drives him to throw down the stone tablets at the foot of the mountain. By breaking the tablets, Moses legally demonstrates that Israel has broken the covenant before the ink of the law has even dried. His burning aph exposes the gravity of Israel’s betrayal.</w:t>
      </w:r>
    </w:p>
    <w:p w14:paraId="1E2AB4F9" w14:textId="77777777" w:rsidR="00A858D5" w:rsidRDefault="00A858D5"/>
    <w:p w14:paraId="6AC8F28A" w14:textId="77777777" w:rsidR="00A858D5" w:rsidRPr="00A858D5" w:rsidRDefault="00A858D5">
      <w:pPr>
        <w:rPr>
          <w:b/>
        </w:rPr>
      </w:pPr>
      <w:r w:rsidRPr="00A858D5">
        <w:rPr>
          <w:b/>
        </w:rPr>
        <w:t>6. Key Uses in Other Verses (NKJV)</w:t>
      </w:r>
    </w:p>
    <w:p w14:paraId="705C422B" w14:textId="77777777" w:rsidR="00A858D5" w:rsidRDefault="00A858D5">
      <w:r>
        <w:t>• Genesis 2:7 - "And the Lord God formed man of the dust of the ground, and breathed into his nostrils the breath of life; and man became a living being." (Literal anatomical use)</w:t>
      </w:r>
    </w:p>
    <w:p w14:paraId="755DAB9E" w14:textId="77777777" w:rsidR="00A858D5" w:rsidRDefault="00A858D5">
      <w:r>
        <w:t>• Exodus 32:11 - "Then Moses pleaded with the Lord his God, and said: 'Lord, why does Your wrath burn hot against Your people whom You have brought out of the land of Egypt with great power and with a mighty hand?'" (Divine wrath)</w:t>
      </w:r>
    </w:p>
    <w:p w14:paraId="55034AB6" w14:textId="77777777" w:rsidR="00A858D5" w:rsidRDefault="00A858D5">
      <w:r>
        <w:t>• Deuteronomy 9:19 - "For I was afraid of the anger and hot displeasure with which the Lord was angry with you, to destroy you." (Moses recalling God's response to the golden calf)</w:t>
      </w:r>
    </w:p>
    <w:p w14:paraId="4F87B1D5" w14:textId="77777777" w:rsidR="00A858D5" w:rsidRDefault="00A858D5">
      <w:r>
        <w:t>• Proverbs 16:32 - "He who is slow to anger is better than the mighty, and he who rules his spirit than he who takes a city." (Wisdom instruction on self-control)</w:t>
      </w:r>
    </w:p>
    <w:p w14:paraId="4E4C3A53" w14:textId="77777777" w:rsidR="00A858D5" w:rsidRDefault="00A858D5"/>
    <w:p w14:paraId="3C651F9E" w14:textId="77777777" w:rsidR="00A858D5" w:rsidRPr="00A858D5" w:rsidRDefault="00A858D5">
      <w:pPr>
        <w:rPr>
          <w:b/>
        </w:rPr>
      </w:pPr>
      <w:r w:rsidRPr="00A858D5">
        <w:rPr>
          <w:b/>
        </w:rPr>
        <w:t>7. Other Relevant Insights</w:t>
      </w:r>
    </w:p>
    <w:p w14:paraId="6AD8AC9D" w14:textId="77777777" w:rsidR="00A858D5" w:rsidRDefault="00A858D5">
      <w:r>
        <w:t>In ancient Israelite thought, the nose was also the seat of life-breath. The fact that the same word (aph) is used for the nose that receives the "breath of life" (Genesis 2:7) and the "wrath" that threatens to consume life highlights the delicate balance of human existence. The breath of God gives life, but the burning anger of God can take it away. When Moses' anger burns, it is a reminder that the life-giving covenant has been placed in mortal jeopardy.</w:t>
      </w:r>
    </w:p>
    <w:p w14:paraId="10ED9F04" w14:textId="77777777" w:rsidR="00A858D5" w:rsidRDefault="00A858D5"/>
    <w:p w14:paraId="4375814C" w14:textId="77777777" w:rsidR="00A858D5" w:rsidRPr="00A858D5" w:rsidRDefault="00A858D5">
      <w:pPr>
        <w:rPr>
          <w:b/>
        </w:rPr>
      </w:pPr>
      <w:r w:rsidRPr="00A858D5">
        <w:rPr>
          <w:b/>
        </w:rPr>
        <w:t>8. References</w:t>
      </w:r>
    </w:p>
    <w:p w14:paraId="7F9100F1" w14:textId="77777777" w:rsidR="00A858D5" w:rsidRDefault="00A858D5">
      <w:r>
        <w:t>• Brown-Driver-Briggs Hebrew and English Lexicon</w:t>
      </w:r>
    </w:p>
    <w:p w14:paraId="678806D4" w14:textId="77777777" w:rsidR="00A858D5" w:rsidRDefault="00A858D5">
      <w:r>
        <w:t>• Theological Wordbook of the Old Testament</w:t>
      </w:r>
    </w:p>
    <w:p w14:paraId="4E338FA3" w14:textId="77777777" w:rsidR="00A858D5" w:rsidRDefault="00A858D5">
      <w:r>
        <w:t>• New International Dictionary of Old Testament Theology and Exegesis</w:t>
      </w:r>
    </w:p>
    <w:p w14:paraId="2AD29E7F" w14:textId="77777777" w:rsidR="00A858D5" w:rsidRDefault="00A858D5">
      <w:r>
        <w:t>• Vine's Expository Dictionary of Old and New Testament Words</w:t>
      </w:r>
    </w:p>
    <w:p w14:paraId="36D28442" w14:textId="6D174247" w:rsidR="004C5552" w:rsidRDefault="00A858D5">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858D5"/>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F8E73"/>
  <w15:chartTrackingRefBased/>
  <w15:docId w15:val="{778E041A-2A8F-4EC1-8B25-8B8D4F29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5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5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8D5"/>
    <w:rPr>
      <w:rFonts w:eastAsiaTheme="majorEastAsia" w:cstheme="majorBidi"/>
      <w:color w:val="272727" w:themeColor="text1" w:themeTint="D8"/>
    </w:rPr>
  </w:style>
  <w:style w:type="paragraph" w:styleId="Title">
    <w:name w:val="Title"/>
    <w:basedOn w:val="Normal"/>
    <w:next w:val="Normal"/>
    <w:link w:val="TitleChar"/>
    <w:uiPriority w:val="10"/>
    <w:qFormat/>
    <w:rsid w:val="00A85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8D5"/>
    <w:pPr>
      <w:spacing w:before="160"/>
      <w:jc w:val="center"/>
    </w:pPr>
    <w:rPr>
      <w:i/>
      <w:iCs/>
      <w:color w:val="404040" w:themeColor="text1" w:themeTint="BF"/>
    </w:rPr>
  </w:style>
  <w:style w:type="character" w:customStyle="1" w:styleId="QuoteChar">
    <w:name w:val="Quote Char"/>
    <w:basedOn w:val="DefaultParagraphFont"/>
    <w:link w:val="Quote"/>
    <w:uiPriority w:val="29"/>
    <w:rsid w:val="00A858D5"/>
    <w:rPr>
      <w:i/>
      <w:iCs/>
      <w:color w:val="404040" w:themeColor="text1" w:themeTint="BF"/>
    </w:rPr>
  </w:style>
  <w:style w:type="paragraph" w:styleId="ListParagraph">
    <w:name w:val="List Paragraph"/>
    <w:basedOn w:val="Normal"/>
    <w:uiPriority w:val="34"/>
    <w:qFormat/>
    <w:rsid w:val="00A858D5"/>
    <w:pPr>
      <w:ind w:left="720"/>
      <w:contextualSpacing/>
    </w:pPr>
  </w:style>
  <w:style w:type="character" w:styleId="IntenseEmphasis">
    <w:name w:val="Intense Emphasis"/>
    <w:basedOn w:val="DefaultParagraphFont"/>
    <w:uiPriority w:val="21"/>
    <w:qFormat/>
    <w:rsid w:val="00A858D5"/>
    <w:rPr>
      <w:i/>
      <w:iCs/>
      <w:color w:val="2E74B5" w:themeColor="accent1" w:themeShade="BF"/>
    </w:rPr>
  </w:style>
  <w:style w:type="paragraph" w:styleId="IntenseQuote">
    <w:name w:val="Intense Quote"/>
    <w:basedOn w:val="Normal"/>
    <w:next w:val="Normal"/>
    <w:link w:val="IntenseQuoteChar"/>
    <w:uiPriority w:val="30"/>
    <w:qFormat/>
    <w:rsid w:val="00A858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58D5"/>
    <w:rPr>
      <w:i/>
      <w:iCs/>
      <w:color w:val="2E74B5" w:themeColor="accent1" w:themeShade="BF"/>
    </w:rPr>
  </w:style>
  <w:style w:type="character" w:styleId="IntenseReference">
    <w:name w:val="Intense Reference"/>
    <w:basedOn w:val="DefaultParagraphFont"/>
    <w:uiPriority w:val="32"/>
    <w:qFormat/>
    <w:rsid w:val="00A858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