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38C54" w14:textId="77777777" w:rsidR="00916BB5" w:rsidRPr="00916BB5" w:rsidRDefault="00916BB5">
      <w:pPr>
        <w:rPr>
          <w:b/>
        </w:rPr>
      </w:pPr>
      <w:r w:rsidRPr="00916BB5">
        <w:rPr>
          <w:b/>
        </w:rPr>
        <w:t>FIRE - ( esh , Strong's H784 )</w:t>
      </w:r>
    </w:p>
    <w:p w14:paraId="176912BF" w14:textId="77777777" w:rsidR="00916BB5" w:rsidRDefault="00916BB5">
      <w:r w:rsidRPr="00916BB5">
        <w:rPr>
          <w:b/>
        </w:rPr>
        <w:t>Summary:</w:t>
      </w:r>
    </w:p>
    <w:p w14:paraId="078FBCDC" w14:textId="77777777" w:rsidR="00916BB5" w:rsidRDefault="00916BB5">
      <w:r>
        <w:t>The Hebrew word esh refers to physical fire, representing warmth, cooking, and metallurgy, as well as a powerful symbol of divine presence, judgment, and holiness throughout the Old Testament. In Exodus 32:24, Aaron uses the word to describe the fire into which he cast the people's gold, resulting in the golden calf. This specific mention highlights Aaron's attempt to deflect personal responsibility by attributing the creation of the idol to an almost magical, spontaneous transformation within the heat of the forge, rather than his own deliberate craftsmanship.</w:t>
      </w:r>
    </w:p>
    <w:p w14:paraId="15B2DF19" w14:textId="77777777" w:rsidR="00916BB5" w:rsidRDefault="00916BB5"/>
    <w:p w14:paraId="5B329413" w14:textId="77777777" w:rsidR="00916BB5" w:rsidRDefault="00916BB5">
      <w:r w:rsidRPr="00916BB5">
        <w:rPr>
          <w:b/>
        </w:rPr>
        <w:t>Full Study:</w:t>
      </w:r>
    </w:p>
    <w:p w14:paraId="2587A310" w14:textId="77777777" w:rsidR="00916BB5" w:rsidRDefault="00916BB5"/>
    <w:p w14:paraId="69502850" w14:textId="77777777" w:rsidR="00916BB5" w:rsidRPr="00916BB5" w:rsidRDefault="00916BB5">
      <w:pPr>
        <w:rPr>
          <w:b/>
        </w:rPr>
      </w:pPr>
      <w:r w:rsidRPr="00916BB5">
        <w:rPr>
          <w:b/>
        </w:rPr>
        <w:t>1. Word Picture / Background</w:t>
      </w:r>
    </w:p>
    <w:p w14:paraId="05E31D9E" w14:textId="77777777" w:rsidR="00916BB5" w:rsidRDefault="00916BB5">
      <w:r>
        <w:t>The noun esh is a primary Hebrew word occurring hundreds of times in the Old Testament. Physically, it describes the literal element of fire used for daily survival—cooking, warmth, and refining metals. In ancient Near Eastern culture, fire was a dominant force, both highly valued for domestic and industrial use and deeply feared for its destructive capability. Because of its consuming, purifying, and luminous nature, it naturally became the primary physical metaphor for the presence and character of Yahweh, who repeatedly manifested Himself in fire (such as the burning bush and the pillar of fire).</w:t>
      </w:r>
    </w:p>
    <w:p w14:paraId="4EA78DCB" w14:textId="77777777" w:rsidR="00916BB5" w:rsidRDefault="00916BB5"/>
    <w:p w14:paraId="1A60905F" w14:textId="77777777" w:rsidR="00916BB5" w:rsidRPr="00916BB5" w:rsidRDefault="00916BB5">
      <w:pPr>
        <w:rPr>
          <w:b/>
        </w:rPr>
      </w:pPr>
      <w:r w:rsidRPr="00916BB5">
        <w:rPr>
          <w:b/>
        </w:rPr>
        <w:t>2. Meaning / Lexical Definition</w:t>
      </w:r>
    </w:p>
    <w:p w14:paraId="672015D8" w14:textId="77777777" w:rsidR="00916BB5" w:rsidRDefault="00916BB5">
      <w:r>
        <w:t>The term esh denotes:</w:t>
      </w:r>
    </w:p>
    <w:p w14:paraId="0464D36B" w14:textId="77777777" w:rsidR="00916BB5" w:rsidRDefault="00916BB5">
      <w:r>
        <w:t>• Literal fire used for cooking, warmth, or burning sacrifices.</w:t>
      </w:r>
    </w:p>
    <w:p w14:paraId="06C251C3" w14:textId="77777777" w:rsidR="00916BB5" w:rsidRDefault="00916BB5">
      <w:r>
        <w:t>• The fire of a metalworker's forge or furnace used to melt and refine precious metals.</w:t>
      </w:r>
    </w:p>
    <w:p w14:paraId="27633CDB" w14:textId="77777777" w:rsidR="00916BB5" w:rsidRDefault="00916BB5">
      <w:r>
        <w:t>• Supernatural fire, such as lightning ("fire from heaven") or the visible manifestation of God’s glory.</w:t>
      </w:r>
    </w:p>
    <w:p w14:paraId="3388358B" w14:textId="77777777" w:rsidR="00916BB5" w:rsidRDefault="00916BB5">
      <w:r>
        <w:t>• Metaphorically, the fire of anger, jealousy, or judgment.</w:t>
      </w:r>
    </w:p>
    <w:p w14:paraId="02DE2EB7" w14:textId="77777777" w:rsidR="00916BB5" w:rsidRDefault="00916BB5"/>
    <w:p w14:paraId="09031B75" w14:textId="77777777" w:rsidR="00916BB5" w:rsidRDefault="00916BB5">
      <w:r>
        <w:t>In Exodus 32:24, the word refers specifically to the hot coals or furnace fire used for melting down the gold jewelry collected from the Israelites.</w:t>
      </w:r>
    </w:p>
    <w:p w14:paraId="73FEBFFC" w14:textId="77777777" w:rsidR="00916BB5" w:rsidRDefault="00916BB5"/>
    <w:p w14:paraId="6536D471" w14:textId="77777777" w:rsidR="00916BB5" w:rsidRPr="00916BB5" w:rsidRDefault="00916BB5">
      <w:pPr>
        <w:rPr>
          <w:b/>
        </w:rPr>
      </w:pPr>
      <w:r w:rsidRPr="00916BB5">
        <w:rPr>
          <w:b/>
        </w:rPr>
        <w:t>3. Usage and Word Pictures</w:t>
      </w:r>
    </w:p>
    <w:p w14:paraId="020438B1" w14:textId="77777777" w:rsidR="00916BB5" w:rsidRDefault="00916BB5">
      <w:r>
        <w:t>Throughout Scripture, esh is associated with several vivid word pictures:</w:t>
      </w:r>
    </w:p>
    <w:p w14:paraId="1BFA5CB1" w14:textId="77777777" w:rsidR="00916BB5" w:rsidRDefault="00916BB5">
      <w:r>
        <w:t>• The Consuming Fire of God's Holiness: God’s presence is described as a "consuming fire" (Deuteronomy 4:24), emphasizing His absolute purity which tolerates no rival or sin.</w:t>
      </w:r>
    </w:p>
    <w:p w14:paraId="3EFC56D5" w14:textId="77777777" w:rsidR="00916BB5" w:rsidRDefault="00916BB5">
      <w:r>
        <w:t>• The Refining Fire: Malachi 3:2 compares God’s purifying work to a "refiner’s fire," which burns away dross to leave behind pure gold or silver.</w:t>
      </w:r>
    </w:p>
    <w:p w14:paraId="18FB262F" w14:textId="77777777" w:rsidR="00916BB5" w:rsidRDefault="00916BB5">
      <w:r>
        <w:t>• The Fire of Divine Wrath: Fire is the ultimate instrument of judgment, as seen in the destruction of Sodom and Gomorrah (Genesis 19:24).</w:t>
      </w:r>
    </w:p>
    <w:p w14:paraId="40FA77D1" w14:textId="77777777" w:rsidR="00916BB5" w:rsidRDefault="00916BB5"/>
    <w:p w14:paraId="426A643C" w14:textId="77777777" w:rsidR="00916BB5" w:rsidRPr="00916BB5" w:rsidRDefault="00916BB5">
      <w:pPr>
        <w:rPr>
          <w:b/>
        </w:rPr>
      </w:pPr>
      <w:r w:rsidRPr="00916BB5">
        <w:rPr>
          <w:b/>
        </w:rPr>
        <w:t>4. Theological Implications</w:t>
      </w:r>
    </w:p>
    <w:p w14:paraId="670BDF42" w14:textId="77777777" w:rsidR="00916BB5" w:rsidRDefault="00916BB5">
      <w:r>
        <w:t>Fire represents the dual nature of God's holiness: it purifies the righteous but consumes the wicked. In the context of the covenant established at Mount Sinai, God revealed Himself in blazing fire (Exodus 19:18), demanding exclusive worship. When Israel immediately violated this covenant by making the golden calf, the "fire" of Aaron’s forge stood in direct, blasphemous opposition to the holy "fire" of Yahweh atop the mountain. Instead of being refined by God's holy fire, the people used physical fire to construct a false god, showing how easily human hands can abuse God's physical provisions to commit idolatry.</w:t>
      </w:r>
    </w:p>
    <w:p w14:paraId="61E1A788" w14:textId="77777777" w:rsidR="00916BB5" w:rsidRDefault="00916BB5"/>
    <w:p w14:paraId="744743AE" w14:textId="77777777" w:rsidR="00916BB5" w:rsidRPr="00916BB5" w:rsidRDefault="00916BB5">
      <w:pPr>
        <w:rPr>
          <w:b/>
        </w:rPr>
      </w:pPr>
      <w:r w:rsidRPr="00916BB5">
        <w:rPr>
          <w:b/>
        </w:rPr>
        <w:t>5. Contextual Nuance in the Passage</w:t>
      </w:r>
    </w:p>
    <w:p w14:paraId="4FD0362B" w14:textId="77777777" w:rsidR="00916BB5" w:rsidRDefault="00916BB5">
      <w:r>
        <w:t>In Exodus 32:24, Aaron is responding to Moses' sharp interrogation regarding the golden calf. Aaron’s explanation is a classic exercise in blame-shifting and self-justification. He claims, "I cast it into the fire, and this calf came out." By emphasizing the esh (the fire) as the active agent, Aaron attempts to minimize his own agency. He paints a picture of a miraculous, spontaneous generation—as if he merely threw gold into the flames and, by some mysterious, self-acting power of the fire, an idol emerged. This stands in stark contrast to the narrator's earlier, factual description in Exodus 32:4, which explicitly states that Aaron received the gold, "fashioned it with an engraving tool, and made a molded calf." The "fire" in Aaron's excuse is a screen to hide his own active compromise, fear of the people, and lack of spiritual leadership.</w:t>
      </w:r>
    </w:p>
    <w:p w14:paraId="7B27FF33" w14:textId="77777777" w:rsidR="00916BB5" w:rsidRDefault="00916BB5"/>
    <w:p w14:paraId="7B156BEA" w14:textId="77777777" w:rsidR="00916BB5" w:rsidRPr="00916BB5" w:rsidRDefault="00916BB5">
      <w:pPr>
        <w:rPr>
          <w:b/>
        </w:rPr>
      </w:pPr>
      <w:r w:rsidRPr="00916BB5">
        <w:rPr>
          <w:b/>
        </w:rPr>
        <w:t>6. Key Uses in Other Verses (NKJV)</w:t>
      </w:r>
    </w:p>
    <w:p w14:paraId="6756F3FC" w14:textId="77777777" w:rsidR="00916BB5" w:rsidRDefault="00916BB5">
      <w:r>
        <w:t>• Genesis 19:24 – "Then the LORD rained brimstone and fire on Sodom and Gomorrah, from the LORD out of the heavens."</w:t>
      </w:r>
    </w:p>
    <w:p w14:paraId="60B00CCD" w14:textId="77777777" w:rsidR="00916BB5" w:rsidRDefault="00916BB5">
      <w:r>
        <w:t>• Exodus 3:2 – "And the Angel of the LORD appeared to him in a flame of fire from the midst of a bush."</w:t>
      </w:r>
    </w:p>
    <w:p w14:paraId="4C48FB38" w14:textId="77777777" w:rsidR="00916BB5" w:rsidRDefault="00916BB5">
      <w:r>
        <w:t>• Exodus 19:18 – "Now Mount Sinai was completely in smoke, because the LORD descended upon it in fire."</w:t>
      </w:r>
    </w:p>
    <w:p w14:paraId="2783F441" w14:textId="77777777" w:rsidR="00916BB5" w:rsidRDefault="00916BB5">
      <w:r>
        <w:t>• Deuteronomy 4:24 – "For the LORD your God is a consuming fire, a jealous God."</w:t>
      </w:r>
    </w:p>
    <w:p w14:paraId="14AF3FA4" w14:textId="77777777" w:rsidR="00916BB5" w:rsidRDefault="00916BB5">
      <w:r>
        <w:t>• Jeremiah 20:9 – "But His word was in my heart like a burning fire shut up in my bones."</w:t>
      </w:r>
    </w:p>
    <w:p w14:paraId="234749D8" w14:textId="77777777" w:rsidR="00916BB5" w:rsidRDefault="00916BB5"/>
    <w:p w14:paraId="75DC949E" w14:textId="77777777" w:rsidR="00916BB5" w:rsidRPr="00916BB5" w:rsidRDefault="00916BB5">
      <w:pPr>
        <w:rPr>
          <w:b/>
        </w:rPr>
      </w:pPr>
      <w:r w:rsidRPr="00916BB5">
        <w:rPr>
          <w:b/>
        </w:rPr>
        <w:t>7. Other Relevant Insights</w:t>
      </w:r>
    </w:p>
    <w:p w14:paraId="0F7570D9" w14:textId="77777777" w:rsidR="00916BB5" w:rsidRDefault="00916BB5">
      <w:r>
        <w:t>In the ancient Near East, metallurgy was often associated with religious rituals and magic. Crafting idols in a furnace was sometimes viewed by pagan nations as a divine birth, where the god "manifested" itself out of the fire. Aaron’s excuse may have been influenced by this pagan mindset, suggesting to Moses that the calf’s emergence from the fire was a divine sign or omen rather than a premeditated sin. Moses, however, rejects this superstition, recognizing that the fire did not create the idol; Aaron's compromise did.</w:t>
      </w:r>
    </w:p>
    <w:p w14:paraId="197E3C12" w14:textId="77777777" w:rsidR="00916BB5" w:rsidRDefault="00916BB5"/>
    <w:p w14:paraId="33E7ACFA" w14:textId="77777777" w:rsidR="00916BB5" w:rsidRPr="00916BB5" w:rsidRDefault="00916BB5">
      <w:pPr>
        <w:rPr>
          <w:b/>
        </w:rPr>
      </w:pPr>
      <w:r w:rsidRPr="00916BB5">
        <w:rPr>
          <w:b/>
        </w:rPr>
        <w:t>8. References</w:t>
      </w:r>
    </w:p>
    <w:p w14:paraId="14741275" w14:textId="77777777" w:rsidR="00916BB5" w:rsidRDefault="00916BB5">
      <w:r>
        <w:t>• Brown, Francis, S.R. Driver, and Charles A. Briggs. The Brown-Driver-Briggs Hebrew and English Lexicon.</w:t>
      </w:r>
    </w:p>
    <w:p w14:paraId="5945745E" w14:textId="77777777" w:rsidR="00916BB5" w:rsidRDefault="00916BB5">
      <w:r>
        <w:t>• Harris, R. Laird, Gleason L. Archer Jr., and Bruce K. Waltke. Theological Wordbook of the Old Testament.</w:t>
      </w:r>
    </w:p>
    <w:p w14:paraId="5D512634" w14:textId="77777777" w:rsidR="00916BB5" w:rsidRDefault="00916BB5">
      <w:r>
        <w:t>• Koehler, Ludwig, Walter Baumgartner, and M.E.J. Richardson. The Hebrew and Aramaic Lexicon of the Old Testament.</w:t>
      </w:r>
    </w:p>
    <w:p w14:paraId="464C3841" w14:textId="09BF81DE" w:rsidR="004C5552" w:rsidRDefault="00916BB5">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B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16BB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CE82"/>
  <w15:chartTrackingRefBased/>
  <w15:docId w15:val="{14B3D4E0-76AC-4571-9F17-94C2657C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6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6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BB5"/>
    <w:rPr>
      <w:rFonts w:eastAsiaTheme="majorEastAsia" w:cstheme="majorBidi"/>
      <w:color w:val="272727" w:themeColor="text1" w:themeTint="D8"/>
    </w:rPr>
  </w:style>
  <w:style w:type="paragraph" w:styleId="Title">
    <w:name w:val="Title"/>
    <w:basedOn w:val="Normal"/>
    <w:next w:val="Normal"/>
    <w:link w:val="TitleChar"/>
    <w:uiPriority w:val="10"/>
    <w:qFormat/>
    <w:rsid w:val="00916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BB5"/>
    <w:pPr>
      <w:spacing w:before="160"/>
      <w:jc w:val="center"/>
    </w:pPr>
    <w:rPr>
      <w:i/>
      <w:iCs/>
      <w:color w:val="404040" w:themeColor="text1" w:themeTint="BF"/>
    </w:rPr>
  </w:style>
  <w:style w:type="character" w:customStyle="1" w:styleId="QuoteChar">
    <w:name w:val="Quote Char"/>
    <w:basedOn w:val="DefaultParagraphFont"/>
    <w:link w:val="Quote"/>
    <w:uiPriority w:val="29"/>
    <w:rsid w:val="00916BB5"/>
    <w:rPr>
      <w:i/>
      <w:iCs/>
      <w:color w:val="404040" w:themeColor="text1" w:themeTint="BF"/>
    </w:rPr>
  </w:style>
  <w:style w:type="paragraph" w:styleId="ListParagraph">
    <w:name w:val="List Paragraph"/>
    <w:basedOn w:val="Normal"/>
    <w:uiPriority w:val="34"/>
    <w:qFormat/>
    <w:rsid w:val="00916BB5"/>
    <w:pPr>
      <w:ind w:left="720"/>
      <w:contextualSpacing/>
    </w:pPr>
  </w:style>
  <w:style w:type="character" w:styleId="IntenseEmphasis">
    <w:name w:val="Intense Emphasis"/>
    <w:basedOn w:val="DefaultParagraphFont"/>
    <w:uiPriority w:val="21"/>
    <w:qFormat/>
    <w:rsid w:val="00916BB5"/>
    <w:rPr>
      <w:i/>
      <w:iCs/>
      <w:color w:val="2E74B5" w:themeColor="accent1" w:themeShade="BF"/>
    </w:rPr>
  </w:style>
  <w:style w:type="paragraph" w:styleId="IntenseQuote">
    <w:name w:val="Intense Quote"/>
    <w:basedOn w:val="Normal"/>
    <w:next w:val="Normal"/>
    <w:link w:val="IntenseQuoteChar"/>
    <w:uiPriority w:val="30"/>
    <w:qFormat/>
    <w:rsid w:val="00916B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6BB5"/>
    <w:rPr>
      <w:i/>
      <w:iCs/>
      <w:color w:val="2E74B5" w:themeColor="accent1" w:themeShade="BF"/>
    </w:rPr>
  </w:style>
  <w:style w:type="character" w:styleId="IntenseReference">
    <w:name w:val="Intense Reference"/>
    <w:basedOn w:val="DefaultParagraphFont"/>
    <w:uiPriority w:val="32"/>
    <w:qFormat/>
    <w:rsid w:val="00916B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