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6454C" w14:textId="77777777" w:rsidR="000A71F6" w:rsidRPr="000A71F6" w:rsidRDefault="000A71F6">
      <w:pPr>
        <w:rPr>
          <w:b/>
        </w:rPr>
      </w:pPr>
      <w:r w:rsidRPr="000A71F6">
        <w:rPr>
          <w:b/>
        </w:rPr>
        <w:t>GREAT - ( gadol , Strong's H1419 )</w:t>
      </w:r>
    </w:p>
    <w:p w14:paraId="4FB634C7" w14:textId="77777777" w:rsidR="000A71F6" w:rsidRDefault="000A71F6">
      <w:r w:rsidRPr="000A71F6">
        <w:rPr>
          <w:b/>
        </w:rPr>
        <w:t>Summary:</w:t>
      </w:r>
    </w:p>
    <w:p w14:paraId="159D0402" w14:textId="77777777" w:rsidR="000A71F6" w:rsidRDefault="000A71F6">
      <w:r>
        <w:t>The Hebrew word gadol denotes magnitude, importance, or intensity, whether in physical size, severity, or significance. In Exodus 32:30, it modifies the sin of the golden calf, framing Israel’s rebellion not as a minor lapse or simple misunderstanding, but as a monumental, high-handed betrayal of their covenant with Yahweh. By labeling their transgression as a "great sin," Moses highlights the gravity of their spiritual adultery, which demands nothing less than an extraordinary act of intercession and atonement.</w:t>
      </w:r>
    </w:p>
    <w:p w14:paraId="40B89625" w14:textId="77777777" w:rsidR="000A71F6" w:rsidRDefault="000A71F6"/>
    <w:p w14:paraId="2C05E320" w14:textId="77777777" w:rsidR="000A71F6" w:rsidRDefault="000A71F6">
      <w:r w:rsidRPr="000A71F6">
        <w:rPr>
          <w:b/>
        </w:rPr>
        <w:t>Full Study:</w:t>
      </w:r>
    </w:p>
    <w:p w14:paraId="527E7275" w14:textId="77777777" w:rsidR="000A71F6" w:rsidRDefault="000A71F6"/>
    <w:p w14:paraId="264C1031" w14:textId="77777777" w:rsidR="000A71F6" w:rsidRPr="000A71F6" w:rsidRDefault="000A71F6">
      <w:pPr>
        <w:rPr>
          <w:b/>
        </w:rPr>
      </w:pPr>
      <w:r w:rsidRPr="000A71F6">
        <w:rPr>
          <w:b/>
        </w:rPr>
        <w:t>1. Word Picture / Background</w:t>
      </w:r>
    </w:p>
    <w:p w14:paraId="03658CE8" w14:textId="77777777" w:rsidR="000A71F6" w:rsidRDefault="000A71F6">
      <w:r>
        <w:t>The adjective gadol derives from the root verb gadal, which means to grow, become large, or be magnified. Historically, the word picture behind the root is one of development and expansion—something starting small and growing to its full, imposing stature, or something that is naturally massive and dominant in its environment. In the ancient Near East, greatness was associated with physical scale (such as high mountains, great rivers, or massive walled cities) or social hierarchy (such as a "great king" or an elder brother). When applied metaphorically to abstract concepts like sin, wrath, or love, gadol imports this sense of overwhelming scale, suggesting an obstacle or reality so immense that it dominates the landscape and cannot be ignored.</w:t>
      </w:r>
    </w:p>
    <w:p w14:paraId="1EE3E2BF" w14:textId="77777777" w:rsidR="000A71F6" w:rsidRDefault="000A71F6"/>
    <w:p w14:paraId="382BCB92" w14:textId="77777777" w:rsidR="000A71F6" w:rsidRPr="000A71F6" w:rsidRDefault="000A71F6">
      <w:pPr>
        <w:rPr>
          <w:b/>
        </w:rPr>
      </w:pPr>
      <w:r w:rsidRPr="000A71F6">
        <w:rPr>
          <w:b/>
        </w:rPr>
        <w:t>2. Meaning / Lexical Definition</w:t>
      </w:r>
    </w:p>
    <w:p w14:paraId="00BDF487" w14:textId="77777777" w:rsidR="000A71F6" w:rsidRDefault="000A71F6">
      <w:r>
        <w:t>The primary semantic range of gadol includes:</w:t>
      </w:r>
    </w:p>
    <w:p w14:paraId="39C1E952" w14:textId="77777777" w:rsidR="000A71F6" w:rsidRDefault="000A71F6">
      <w:r>
        <w:t>• Large in physical dimensions, extent, or number (e.g., a great city, a great nation).</w:t>
      </w:r>
    </w:p>
    <w:p w14:paraId="494F6E69" w14:textId="77777777" w:rsidR="000A71F6" w:rsidRDefault="000A71F6">
      <w:r>
        <w:t>• Outstanding in importance, authority, or status (e.g., a great high priest, a great king).</w:t>
      </w:r>
    </w:p>
    <w:p w14:paraId="7A8D99F6" w14:textId="77777777" w:rsidR="000A71F6" w:rsidRDefault="000A71F6">
      <w:r>
        <w:t>• Intense in degree, volume, or severity (e.g., a great cry, great anger, a great wind).</w:t>
      </w:r>
    </w:p>
    <w:p w14:paraId="4E3B70AF" w14:textId="77777777" w:rsidR="000A71F6" w:rsidRDefault="000A71F6">
      <w:r>
        <w:t>• Advanced in age or senior in position (e.g., the older/elder child).</w:t>
      </w:r>
    </w:p>
    <w:p w14:paraId="6750D335" w14:textId="77777777" w:rsidR="000A71F6" w:rsidRDefault="000A71F6">
      <w:r>
        <w:t>In the context of moral and spiritual evaluation, gadol functions intensively, describing an action or condition that has reached an extreme, egregious, or catastrophic degree.</w:t>
      </w:r>
    </w:p>
    <w:p w14:paraId="42F0A6DE" w14:textId="77777777" w:rsidR="000A71F6" w:rsidRDefault="000A71F6"/>
    <w:p w14:paraId="67D77D71" w14:textId="77777777" w:rsidR="000A71F6" w:rsidRPr="000A71F6" w:rsidRDefault="000A71F6">
      <w:pPr>
        <w:rPr>
          <w:b/>
        </w:rPr>
      </w:pPr>
      <w:r w:rsidRPr="000A71F6">
        <w:rPr>
          <w:b/>
        </w:rPr>
        <w:t>3. Usage and Word Pictures</w:t>
      </w:r>
    </w:p>
    <w:p w14:paraId="454DBE5B" w14:textId="77777777" w:rsidR="000A71F6" w:rsidRDefault="000A71F6">
      <w:r>
        <w:t>Throughout the Old Testament, gadol is frequently paired with natural phenomena to depict awe-inspiring power, such as a "great wind" or a "great tempest." When applied to human actions, it often underscores the gravity of moral failure. For instance, the phrase "great sin" (chata'ah gedolah) is used almost as a technical term for offenses that threaten the very existence of a relationship or community. It is used of Abimelech fearing he might bring a "great sin" upon his kingdom by taking Sarah, and of the sin of Jeroboam in leading Israel into idolatry. The word picture is one of a massive, crushing weight or a gaping chasm that separates the offender from the offended party.</w:t>
      </w:r>
    </w:p>
    <w:p w14:paraId="72AD7CF3" w14:textId="77777777" w:rsidR="000A71F6" w:rsidRDefault="000A71F6"/>
    <w:p w14:paraId="749C9DE9" w14:textId="77777777" w:rsidR="000A71F6" w:rsidRPr="000A71F6" w:rsidRDefault="000A71F6">
      <w:pPr>
        <w:rPr>
          <w:b/>
        </w:rPr>
      </w:pPr>
      <w:r w:rsidRPr="000A71F6">
        <w:rPr>
          <w:b/>
        </w:rPr>
        <w:t>4. Theological Implications</w:t>
      </w:r>
    </w:p>
    <w:p w14:paraId="7CE26E2F" w14:textId="77777777" w:rsidR="000A71F6" w:rsidRDefault="000A71F6">
      <w:r>
        <w:t>Theologically, using gadol to describe Israel's sin in Exodus 32:30 reinforces the holiness of God and the seriousness of the covenant. God had just delivered Israel from Egypt with a "mighty hand" (using related concepts of greatness) and given them the Ten Commandments. For Israel to build and worship the golden calf immediately afterward was a total breach of the first two commandments. By calling it a "great sin," the narrative establishes that sin is not a minor infraction of arbitrary rules, but a catastrophic violation of a personal relationship with a holy God. It requires a correspondingly "great" resolution—hence Moses' immediate offer to ascend the mountain and seek "atonement," foreshadowing the costly substitutionary work required to reconcile a holy God to a sinful people.</w:t>
      </w:r>
    </w:p>
    <w:p w14:paraId="355ED9C8" w14:textId="77777777" w:rsidR="000A71F6" w:rsidRDefault="000A71F6"/>
    <w:p w14:paraId="2A989886" w14:textId="77777777" w:rsidR="000A71F6" w:rsidRPr="000A71F6" w:rsidRDefault="000A71F6">
      <w:pPr>
        <w:rPr>
          <w:b/>
        </w:rPr>
      </w:pPr>
      <w:r w:rsidRPr="000A71F6">
        <w:rPr>
          <w:b/>
        </w:rPr>
        <w:t>5. Contextual Nuance in the Passage</w:t>
      </w:r>
    </w:p>
    <w:p w14:paraId="0075E253" w14:textId="77777777" w:rsidR="000A71F6" w:rsidRDefault="000A71F6">
      <w:r>
        <w:t>In Exodus 32:30, Moses has just returned from confronting Aaron and executing judgment through the Levites. He now turns back to the people to address the spiritual reality of their status before Yahweh. His use of gadol is highly deliberate. He does not minimize their guilt or offer cheap comfort. By telling the people, "You have committed a great sin," he forces them to confront the magnitude of their betrayal. This prepares them for the severity of his next action: ascending back up the mountain into the presence of the holy, consuming fire of God to see if atonement is even possible. The greatness of the sin highlights the sheer mercy of God in not utterly consuming the nation, making the possibility of atonement all the more remarkable.</w:t>
      </w:r>
    </w:p>
    <w:p w14:paraId="325C8A17" w14:textId="77777777" w:rsidR="000A71F6" w:rsidRDefault="000A71F6"/>
    <w:p w14:paraId="2E705EB9" w14:textId="77777777" w:rsidR="000A71F6" w:rsidRPr="000A71F6" w:rsidRDefault="000A71F6">
      <w:pPr>
        <w:rPr>
          <w:b/>
        </w:rPr>
      </w:pPr>
      <w:r w:rsidRPr="000A71F6">
        <w:rPr>
          <w:b/>
        </w:rPr>
        <w:t>6. Key Uses in Other Verses (NKJV)</w:t>
      </w:r>
    </w:p>
    <w:p w14:paraId="641CA8D0" w14:textId="77777777" w:rsidR="000A71F6" w:rsidRDefault="000A71F6">
      <w:r>
        <w:t>• Genesis 20:9: "And Abimelech called Abraham and said to him, 'What have you done to us? How have I offended you, that you have brought on me and on my kingdom a great sin? You have done deeds to me that ought not to be done.'"</w:t>
      </w:r>
    </w:p>
    <w:p w14:paraId="0FCACC48" w14:textId="77777777" w:rsidR="000A71F6" w:rsidRDefault="000A71F6">
      <w:r>
        <w:t>• Exodus 14:31: "Thus Israel saw the great work which the LORD had done in Egypt; so the people feared the LORD, and believed the LORD and His servant Moses."</w:t>
      </w:r>
    </w:p>
    <w:p w14:paraId="4322C13D" w14:textId="77777777" w:rsidR="000A71F6" w:rsidRDefault="000A71F6">
      <w:r>
        <w:t>• Exodus 32:21: "And Moses said to Aaron, 'What did this people do to you that you have brought so great a sin upon them?'"</w:t>
      </w:r>
    </w:p>
    <w:p w14:paraId="7FD33FE6" w14:textId="77777777" w:rsidR="000A71F6" w:rsidRDefault="000A71F6">
      <w:r>
        <w:t>• 2 Kings 17:21: "For He tore Israel from the house of David, and they made Jeroboam the son of Nebat king. Then Jeroboam drove Israel from following the LORD, and made them commit a great sin."</w:t>
      </w:r>
    </w:p>
    <w:p w14:paraId="5846CF42" w14:textId="77777777" w:rsidR="000A71F6" w:rsidRDefault="000A71F6"/>
    <w:p w14:paraId="5A63EE09" w14:textId="77777777" w:rsidR="000A71F6" w:rsidRPr="000A71F6" w:rsidRDefault="000A71F6">
      <w:pPr>
        <w:rPr>
          <w:b/>
        </w:rPr>
      </w:pPr>
      <w:r w:rsidRPr="000A71F6">
        <w:rPr>
          <w:b/>
        </w:rPr>
        <w:t>7. Other Relevant Insights</w:t>
      </w:r>
    </w:p>
    <w:p w14:paraId="15249F79" w14:textId="77777777" w:rsidR="000A71F6" w:rsidRDefault="000A71F6">
      <w:r>
        <w:t>In the Septuagint, gadol is translated using the Greek word megas (the root of the prefix "mega"). This linguistic connection carries over into the New Testament, where megas is used to describe the "great salvation" (Hebrews 2:3) and our "great High Priest" (Hebrews 4:14). The contrast is stark and beautiful: the "great sin" (gadol / megas) of humanity is fully met and overcome by the "great love" (Ephesians 2:4) and "great salvation" provided through Jesus Christ.</w:t>
      </w:r>
    </w:p>
    <w:p w14:paraId="4EB3793E" w14:textId="77777777" w:rsidR="000A71F6" w:rsidRDefault="000A71F6"/>
    <w:p w14:paraId="501B5B2B" w14:textId="77777777" w:rsidR="000A71F6" w:rsidRPr="000A71F6" w:rsidRDefault="000A71F6">
      <w:pPr>
        <w:rPr>
          <w:b/>
        </w:rPr>
      </w:pPr>
      <w:r w:rsidRPr="000A71F6">
        <w:rPr>
          <w:b/>
        </w:rPr>
        <w:t>8. References</w:t>
      </w:r>
    </w:p>
    <w:p w14:paraId="4CC67D33" w14:textId="77777777" w:rsidR="000A71F6" w:rsidRDefault="000A71F6">
      <w:r>
        <w:t>• Brown-Driver-Briggs Hebrew and English Lexicon</w:t>
      </w:r>
    </w:p>
    <w:p w14:paraId="180372FF" w14:textId="77777777" w:rsidR="000A71F6" w:rsidRDefault="000A71F6">
      <w:r>
        <w:t>• Theological Wordbook of the Old Testament</w:t>
      </w:r>
    </w:p>
    <w:p w14:paraId="004D0126" w14:textId="77777777" w:rsidR="000A71F6" w:rsidRDefault="000A71F6">
      <w:r>
        <w:t>• Hebrew Aramaic Lexicon of the Old Testament</w:t>
      </w:r>
    </w:p>
    <w:p w14:paraId="01C32CA7" w14:textId="77777777" w:rsidR="000A71F6" w:rsidRDefault="000A71F6">
      <w:r>
        <w:t>• New International Dictionary of Old Testament Theology and Exegesis</w:t>
      </w:r>
    </w:p>
    <w:p w14:paraId="417EF95C" w14:textId="3794AC07" w:rsidR="004C5552" w:rsidRDefault="000A71F6">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1F6"/>
    <w:rsid w:val="00017747"/>
    <w:rsid w:val="00023A4A"/>
    <w:rsid w:val="0006763F"/>
    <w:rsid w:val="000A71F6"/>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DB08F"/>
  <w15:chartTrackingRefBased/>
  <w15:docId w15:val="{1E40C8FF-A9E5-4780-A5E4-4B448B2E8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7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7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1F6"/>
    <w:rPr>
      <w:rFonts w:eastAsiaTheme="majorEastAsia" w:cstheme="majorBidi"/>
      <w:color w:val="272727" w:themeColor="text1" w:themeTint="D8"/>
    </w:rPr>
  </w:style>
  <w:style w:type="paragraph" w:styleId="Title">
    <w:name w:val="Title"/>
    <w:basedOn w:val="Normal"/>
    <w:next w:val="Normal"/>
    <w:link w:val="TitleChar"/>
    <w:uiPriority w:val="10"/>
    <w:qFormat/>
    <w:rsid w:val="000A7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1F6"/>
    <w:pPr>
      <w:spacing w:before="160"/>
      <w:jc w:val="center"/>
    </w:pPr>
    <w:rPr>
      <w:i/>
      <w:iCs/>
      <w:color w:val="404040" w:themeColor="text1" w:themeTint="BF"/>
    </w:rPr>
  </w:style>
  <w:style w:type="character" w:customStyle="1" w:styleId="QuoteChar">
    <w:name w:val="Quote Char"/>
    <w:basedOn w:val="DefaultParagraphFont"/>
    <w:link w:val="Quote"/>
    <w:uiPriority w:val="29"/>
    <w:rsid w:val="000A71F6"/>
    <w:rPr>
      <w:i/>
      <w:iCs/>
      <w:color w:val="404040" w:themeColor="text1" w:themeTint="BF"/>
    </w:rPr>
  </w:style>
  <w:style w:type="paragraph" w:styleId="ListParagraph">
    <w:name w:val="List Paragraph"/>
    <w:basedOn w:val="Normal"/>
    <w:uiPriority w:val="34"/>
    <w:qFormat/>
    <w:rsid w:val="000A71F6"/>
    <w:pPr>
      <w:ind w:left="720"/>
      <w:contextualSpacing/>
    </w:pPr>
  </w:style>
  <w:style w:type="character" w:styleId="IntenseEmphasis">
    <w:name w:val="Intense Emphasis"/>
    <w:basedOn w:val="DefaultParagraphFont"/>
    <w:uiPriority w:val="21"/>
    <w:qFormat/>
    <w:rsid w:val="000A71F6"/>
    <w:rPr>
      <w:i/>
      <w:iCs/>
      <w:color w:val="2E74B5" w:themeColor="accent1" w:themeShade="BF"/>
    </w:rPr>
  </w:style>
  <w:style w:type="paragraph" w:styleId="IntenseQuote">
    <w:name w:val="Intense Quote"/>
    <w:basedOn w:val="Normal"/>
    <w:next w:val="Normal"/>
    <w:link w:val="IntenseQuoteChar"/>
    <w:uiPriority w:val="30"/>
    <w:qFormat/>
    <w:rsid w:val="000A71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71F6"/>
    <w:rPr>
      <w:i/>
      <w:iCs/>
      <w:color w:val="2E74B5" w:themeColor="accent1" w:themeShade="BF"/>
    </w:rPr>
  </w:style>
  <w:style w:type="character" w:styleId="IntenseReference">
    <w:name w:val="Intense Reference"/>
    <w:basedOn w:val="DefaultParagraphFont"/>
    <w:uiPriority w:val="32"/>
    <w:qFormat/>
    <w:rsid w:val="000A71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867</Words>
  <Characters>4948</Characters>
  <Application>Microsoft Office Word</Application>
  <DocSecurity>0</DocSecurity>
  <Lines>41</Lines>
  <Paragraphs>11</Paragraphs>
  <ScaleCrop>false</ScaleCrop>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2026-08-14T11:05:00Z</dcterms:created>
  <dcterms:modified xsi:type="dcterms:W3CDTF">2026-08-14T11:05:00Z</dcterms:modified>
</cp:coreProperties>
</file>