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689B" w14:textId="77777777" w:rsidR="00E31CBE" w:rsidRPr="00E31CBE" w:rsidRDefault="00E31CBE">
      <w:pPr>
        <w:rPr>
          <w:b/>
        </w:rPr>
      </w:pPr>
      <w:r w:rsidRPr="00E31CBE">
        <w:rPr>
          <w:b/>
        </w:rPr>
        <w:t>TURNED ASIDE - ( sûr , Strong's H5493 )</w:t>
      </w:r>
    </w:p>
    <w:p w14:paraId="510F5CBD" w14:textId="77777777" w:rsidR="00E31CBE" w:rsidRDefault="00E31CBE">
      <w:r w:rsidRPr="00E31CBE">
        <w:rPr>
          <w:b/>
        </w:rPr>
        <w:t>Summary:</w:t>
      </w:r>
    </w:p>
    <w:p w14:paraId="6633E092" w14:textId="77777777" w:rsidR="00E31CBE" w:rsidRDefault="00E31CBE">
      <w:r>
        <w:t>The Hebrew verb sûr (H5493) means to turn aside, depart, or deviate from a path. In Exodus 32:8, God uses it to describe Israel’s rapid apostasy at Mount Sinai, where they deviated from the covenant path He had just commanded them to follow. It conveys a deliberate departure from a prescribed way, illustrating the tragedy of swift spiritual defection.</w:t>
      </w:r>
    </w:p>
    <w:p w14:paraId="4D1DB1E5" w14:textId="77777777" w:rsidR="00E31CBE" w:rsidRDefault="00E31CBE"/>
    <w:p w14:paraId="057AFAF5" w14:textId="77777777" w:rsidR="00E31CBE" w:rsidRDefault="00E31CBE">
      <w:r w:rsidRPr="00E31CBE">
        <w:rPr>
          <w:b/>
        </w:rPr>
        <w:t>Full Study:</w:t>
      </w:r>
    </w:p>
    <w:p w14:paraId="70454879" w14:textId="77777777" w:rsidR="00E31CBE" w:rsidRDefault="00E31CBE"/>
    <w:p w14:paraId="17A2E82A" w14:textId="77777777" w:rsidR="00E31CBE" w:rsidRPr="00E31CBE" w:rsidRDefault="00E31CBE">
      <w:pPr>
        <w:rPr>
          <w:b/>
        </w:rPr>
      </w:pPr>
      <w:r w:rsidRPr="00E31CBE">
        <w:rPr>
          <w:b/>
        </w:rPr>
        <w:t xml:space="preserve"> 1. Word Picture / Background</w:t>
      </w:r>
    </w:p>
    <w:p w14:paraId="3718338F" w14:textId="77777777" w:rsidR="00E31CBE" w:rsidRDefault="00E31CBE">
      <w:r>
        <w:t>The root sûr evokes the spatial image of a traveler who leaves a clearly marked, established road to wander into the trackless wilderness or dangerous territory. In the ancient Near East, staying on the main road (the "highway") was essential for safety, protection, and reaching one's destination. To "turn aside" was to expose oneself to vulnerability, wild animals, and getting lost. Metaphorically, God's commandments constitute the straight and level path of life, and any deviation from them is a moral "turning aside" that leads to ruin.</w:t>
      </w:r>
    </w:p>
    <w:p w14:paraId="38969B27" w14:textId="77777777" w:rsidR="00E31CBE" w:rsidRDefault="00E31CBE"/>
    <w:p w14:paraId="7ED2B463" w14:textId="77777777" w:rsidR="00E31CBE" w:rsidRPr="00E31CBE" w:rsidRDefault="00E31CBE">
      <w:pPr>
        <w:rPr>
          <w:b/>
        </w:rPr>
      </w:pPr>
      <w:r w:rsidRPr="00E31CBE">
        <w:rPr>
          <w:b/>
        </w:rPr>
        <w:t xml:space="preserve"> 2. Meaning / Lexical Definition</w:t>
      </w:r>
    </w:p>
    <w:p w14:paraId="1A0A8D16" w14:textId="77777777" w:rsidR="00E31CBE" w:rsidRDefault="00E31CBE">
      <w:r>
        <w:t>The verb sûr occurs over 300 times in the Old Testament. In its basic Qal stem, it means to turn aside, depart, withdraw, or leave. In the Hiphil (causative) stem, it means to remove, take away, or abolish (such as removing foreign gods or high places). In the context of Deuteronomy and the historical books, it is frequently used to describe turning away from God’s commandments either to the right hand or to the left. It denotes a conscious deviation from an established ethical or spiritual course.</w:t>
      </w:r>
    </w:p>
    <w:p w14:paraId="433D9652" w14:textId="77777777" w:rsidR="00E31CBE" w:rsidRDefault="00E31CBE"/>
    <w:p w14:paraId="5B88CF8C" w14:textId="77777777" w:rsidR="00E31CBE" w:rsidRPr="00E31CBE" w:rsidRDefault="00E31CBE">
      <w:pPr>
        <w:rPr>
          <w:b/>
        </w:rPr>
      </w:pPr>
      <w:r w:rsidRPr="00E31CBE">
        <w:rPr>
          <w:b/>
        </w:rPr>
        <w:t xml:space="preserve"> 3. Usage and Word Pictures</w:t>
      </w:r>
    </w:p>
    <w:p w14:paraId="4DF03B23" w14:textId="77777777" w:rsidR="00E31CBE" w:rsidRDefault="00E31CBE">
      <w:r>
        <w:t>• The Path of the Commandments: The Old Testament frequently depicts the life of faith as walking on a path. Obedience is staying on the path; sin is "turning aside" (Deuteronomy 9:16, 1 Samuel 12:21).</w:t>
      </w:r>
    </w:p>
    <w:p w14:paraId="20F86082" w14:textId="77777777" w:rsidR="00E31CBE" w:rsidRDefault="00E31CBE">
      <w:r>
        <w:t>• Removing Obstacles or Idols: In the Hiphil stem, sûr is the standard term for a reforming king "removing" the high places or putting away foreign gods (e.g., 2 Kings 18:4).</w:t>
      </w:r>
    </w:p>
    <w:p w14:paraId="1E4872DE" w14:textId="77777777" w:rsidR="00E31CBE" w:rsidRDefault="00E31CBE">
      <w:r>
        <w:t>• Turning Aside to See: The word is also used in a neutral or physical sense, such as Moses "turning aside" to look at the burning bush in Exodus 3:3.</w:t>
      </w:r>
    </w:p>
    <w:p w14:paraId="1DFC5EAC" w14:textId="77777777" w:rsidR="00E31CBE" w:rsidRDefault="00E31CBE"/>
    <w:p w14:paraId="2D514AAB" w14:textId="77777777" w:rsidR="00E31CBE" w:rsidRPr="00E31CBE" w:rsidRDefault="00E31CBE">
      <w:pPr>
        <w:rPr>
          <w:b/>
        </w:rPr>
      </w:pPr>
      <w:r w:rsidRPr="00E31CBE">
        <w:rPr>
          <w:b/>
        </w:rPr>
        <w:t xml:space="preserve"> 4. Theological Implications</w:t>
      </w:r>
    </w:p>
    <w:p w14:paraId="0ED5E9B2" w14:textId="77777777" w:rsidR="00E31CBE" w:rsidRDefault="00E31CBE">
      <w:r>
        <w:t>The theological significance of sûr lies in its relationship to the covenant. God's covenant is not a vague sentiment but a defined pathway of holiness. When Israel "turns aside," they are not merely making a mistake; they are breaking covenant alignment. In Exodus 32:8, the tragedy is compounded by the speed of their departure ("quickly"). The covenant was barely ratified before they deviated from it. It highlights human instability and the constant temptation to seek immediate, visible representations of the divine (idolatry) rather than walking by faith along God's prescribed path.</w:t>
      </w:r>
    </w:p>
    <w:p w14:paraId="3AEF43DF" w14:textId="77777777" w:rsidR="00E31CBE" w:rsidRDefault="00E31CBE"/>
    <w:p w14:paraId="3F0DDB63" w14:textId="77777777" w:rsidR="00E31CBE" w:rsidRPr="00E31CBE" w:rsidRDefault="00E31CBE">
      <w:pPr>
        <w:rPr>
          <w:b/>
        </w:rPr>
      </w:pPr>
      <w:r w:rsidRPr="00E31CBE">
        <w:rPr>
          <w:b/>
        </w:rPr>
        <w:t xml:space="preserve"> 5. Contextual Nuance in the Passage</w:t>
      </w:r>
    </w:p>
    <w:p w14:paraId="2ECBF90E" w14:textId="77777777" w:rsidR="00E31CBE" w:rsidRDefault="00E31CBE">
      <w:r>
        <w:t>In Exodus 32:8, God is speaking to Moses on Mount Sinai while the golden calf incident is happening below. God says, "They have turned aside quickly out of the way which I commanded them." The "way" refers to the Ten Commandments and the covenant rules given in Exodus 20–23, which the people had solemnly promised to obey (Exodus 24:3). The word sûr emphasizes the sudden and total breach of the second commandment ("You shall not make for yourself a carved image"). By making the golden calf, they did not just stumble; they willfully stepped off the covenant road.</w:t>
      </w:r>
    </w:p>
    <w:p w14:paraId="3FA32D84" w14:textId="77777777" w:rsidR="00E31CBE" w:rsidRDefault="00E31CBE"/>
    <w:p w14:paraId="51290512" w14:textId="77777777" w:rsidR="00E31CBE" w:rsidRPr="00E31CBE" w:rsidRDefault="00E31CBE">
      <w:pPr>
        <w:rPr>
          <w:b/>
        </w:rPr>
      </w:pPr>
      <w:r w:rsidRPr="00E31CBE">
        <w:rPr>
          <w:b/>
        </w:rPr>
        <w:t xml:space="preserve"> 6. Key Uses in Other Verses (NKJV)</w:t>
      </w:r>
    </w:p>
    <w:p w14:paraId="7DB98986" w14:textId="77777777" w:rsidR="00E31CBE" w:rsidRDefault="00E31CBE">
      <w:r>
        <w:t>• Deuteronomy 9:16 – "...you had turned aside quickly out of the way which the LORD had commanded you."</w:t>
      </w:r>
    </w:p>
    <w:p w14:paraId="4769BFEF" w14:textId="77777777" w:rsidR="00E31CBE" w:rsidRDefault="00E31CBE">
      <w:r>
        <w:t>• Deuteronomy 28:14 – "So you shall not turn aside from any of the words which I command you this day..."</w:t>
      </w:r>
    </w:p>
    <w:p w14:paraId="1589666F" w14:textId="77777777" w:rsidR="00E31CBE" w:rsidRDefault="00E31CBE">
      <w:r>
        <w:t>• Joshua 23:6 – "...that you may not turn aside from it to the right hand or to the left..."</w:t>
      </w:r>
    </w:p>
    <w:p w14:paraId="4369B818" w14:textId="77777777" w:rsidR="00E31CBE" w:rsidRDefault="00E31CBE">
      <w:r>
        <w:t>• 1 Samuel 12:20 – "...yet do not turn aside from following the LORD, but serve the LORD with all your heart."</w:t>
      </w:r>
    </w:p>
    <w:p w14:paraId="640327E4" w14:textId="77777777" w:rsidR="00E31CBE" w:rsidRDefault="00E31CBE">
      <w:r>
        <w:t>• 2 Kings 18:4 – "He removed the high places and broke the sacred pillars..."</w:t>
      </w:r>
    </w:p>
    <w:p w14:paraId="6953E213" w14:textId="77777777" w:rsidR="00E31CBE" w:rsidRDefault="00E31CBE"/>
    <w:p w14:paraId="07355634" w14:textId="77777777" w:rsidR="00E31CBE" w:rsidRPr="00E31CBE" w:rsidRDefault="00E31CBE">
      <w:pPr>
        <w:rPr>
          <w:b/>
        </w:rPr>
      </w:pPr>
      <w:r w:rsidRPr="00E31CBE">
        <w:rPr>
          <w:b/>
        </w:rPr>
        <w:t xml:space="preserve"> 7. Other Relevant Insights</w:t>
      </w:r>
    </w:p>
    <w:p w14:paraId="7E0B632F" w14:textId="77777777" w:rsidR="00E31CBE" w:rsidRDefault="00E31CBE">
      <w:r>
        <w:t>In the Septuagint, the Greek verb used to translate sûr in Exodus 32:8 is parabaino (to overstep, transgress, deviate). This underscores that to "turn aside" from God's way is synonymous with active transgression. It is not an accidental slip but a crossing of the boundary line that God had clearly drawn.</w:t>
      </w:r>
    </w:p>
    <w:p w14:paraId="2850E0CC" w14:textId="77777777" w:rsidR="00E31CBE" w:rsidRDefault="00E31CBE"/>
    <w:p w14:paraId="6848DFFE" w14:textId="77777777" w:rsidR="00E31CBE" w:rsidRPr="00E31CBE" w:rsidRDefault="00E31CBE">
      <w:pPr>
        <w:rPr>
          <w:b/>
        </w:rPr>
      </w:pPr>
      <w:r w:rsidRPr="00E31CBE">
        <w:rPr>
          <w:b/>
        </w:rPr>
        <w:t xml:space="preserve"> 8. References</w:t>
      </w:r>
    </w:p>
    <w:p w14:paraId="1B2BD771" w14:textId="77777777" w:rsidR="00E31CBE" w:rsidRDefault="00E31CBE">
      <w:r>
        <w:t>• Brown, Driver, Briggs. Hebrew and English Lexicon of the Old Testament.</w:t>
      </w:r>
    </w:p>
    <w:p w14:paraId="579E1D07" w14:textId="77777777" w:rsidR="00E31CBE" w:rsidRDefault="00E31CBE">
      <w:r>
        <w:t>• Harris, Archer, Waltke. Theological Wordbook of the Old Testament.</w:t>
      </w:r>
    </w:p>
    <w:p w14:paraId="288957E5" w14:textId="77777777" w:rsidR="00E31CBE" w:rsidRDefault="00E31CBE">
      <w:r>
        <w:t>• Koehler, Baumgartner. The Hebrew and Aramaic Lexicon of the Old Testament.</w:t>
      </w:r>
    </w:p>
    <w:p w14:paraId="5371BF9B" w14:textId="37FDC5E2" w:rsidR="004C5552" w:rsidRDefault="00E31CBE">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1CBE"/>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DC82"/>
  <w15:chartTrackingRefBased/>
  <w15:docId w15:val="{045103C1-9F62-43D9-928C-200D43FE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CBE"/>
    <w:rPr>
      <w:rFonts w:eastAsiaTheme="majorEastAsia" w:cstheme="majorBidi"/>
      <w:color w:val="272727" w:themeColor="text1" w:themeTint="D8"/>
    </w:rPr>
  </w:style>
  <w:style w:type="paragraph" w:styleId="Title">
    <w:name w:val="Title"/>
    <w:basedOn w:val="Normal"/>
    <w:next w:val="Normal"/>
    <w:link w:val="TitleChar"/>
    <w:uiPriority w:val="10"/>
    <w:qFormat/>
    <w:rsid w:val="00E3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CBE"/>
    <w:pPr>
      <w:spacing w:before="160"/>
      <w:jc w:val="center"/>
    </w:pPr>
    <w:rPr>
      <w:i/>
      <w:iCs/>
      <w:color w:val="404040" w:themeColor="text1" w:themeTint="BF"/>
    </w:rPr>
  </w:style>
  <w:style w:type="character" w:customStyle="1" w:styleId="QuoteChar">
    <w:name w:val="Quote Char"/>
    <w:basedOn w:val="DefaultParagraphFont"/>
    <w:link w:val="Quote"/>
    <w:uiPriority w:val="29"/>
    <w:rsid w:val="00E31CBE"/>
    <w:rPr>
      <w:i/>
      <w:iCs/>
      <w:color w:val="404040" w:themeColor="text1" w:themeTint="BF"/>
    </w:rPr>
  </w:style>
  <w:style w:type="paragraph" w:styleId="ListParagraph">
    <w:name w:val="List Paragraph"/>
    <w:basedOn w:val="Normal"/>
    <w:uiPriority w:val="34"/>
    <w:qFormat/>
    <w:rsid w:val="00E31CBE"/>
    <w:pPr>
      <w:ind w:left="720"/>
      <w:contextualSpacing/>
    </w:pPr>
  </w:style>
  <w:style w:type="character" w:styleId="IntenseEmphasis">
    <w:name w:val="Intense Emphasis"/>
    <w:basedOn w:val="DefaultParagraphFont"/>
    <w:uiPriority w:val="21"/>
    <w:qFormat/>
    <w:rsid w:val="00E31CBE"/>
    <w:rPr>
      <w:i/>
      <w:iCs/>
      <w:color w:val="2E74B5" w:themeColor="accent1" w:themeShade="BF"/>
    </w:rPr>
  </w:style>
  <w:style w:type="paragraph" w:styleId="IntenseQuote">
    <w:name w:val="Intense Quote"/>
    <w:basedOn w:val="Normal"/>
    <w:next w:val="Normal"/>
    <w:link w:val="IntenseQuoteChar"/>
    <w:uiPriority w:val="30"/>
    <w:qFormat/>
    <w:rsid w:val="00E31C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1CBE"/>
    <w:rPr>
      <w:i/>
      <w:iCs/>
      <w:color w:val="2E74B5" w:themeColor="accent1" w:themeShade="BF"/>
    </w:rPr>
  </w:style>
  <w:style w:type="character" w:styleId="IntenseReference">
    <w:name w:val="Intense Reference"/>
    <w:basedOn w:val="DefaultParagraphFont"/>
    <w:uiPriority w:val="32"/>
    <w:qFormat/>
    <w:rsid w:val="00E31C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