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F86C1" w14:textId="77777777" w:rsidR="00822CC6" w:rsidRPr="00822CC6" w:rsidRDefault="00822CC6">
      <w:pPr>
        <w:rPr>
          <w:b/>
        </w:rPr>
      </w:pPr>
      <w:r w:rsidRPr="00822CC6">
        <w:rPr>
          <w:b/>
        </w:rPr>
        <w:t>WORSHIPED - (shachah, Strong's H7812)</w:t>
      </w:r>
    </w:p>
    <w:p w14:paraId="1B912E6E" w14:textId="77777777" w:rsidR="00822CC6" w:rsidRDefault="00822CC6">
      <w:r w:rsidRPr="00822CC6">
        <w:rPr>
          <w:b/>
        </w:rPr>
        <w:t>Summary:</w:t>
      </w:r>
    </w:p>
    <w:p w14:paraId="1D59B200" w14:textId="77777777" w:rsidR="00822CC6" w:rsidRDefault="00822CC6">
      <w:r>
        <w:t>The Hebrew word shachah refers to the physical act of bowing down, prostrating oneself, or falling face down before a superior as a sign of deep respect, honor, or religious adoration. In Exodus 33:10, it captures the response of Israel to the physical manifestation of God's presence in the cloudy pillar, depicting a posture of profound reverence, submission, and awe.</w:t>
      </w:r>
    </w:p>
    <w:p w14:paraId="67AE2EBE" w14:textId="77777777" w:rsidR="00822CC6" w:rsidRDefault="00822CC6"/>
    <w:p w14:paraId="7078F0E6" w14:textId="77777777" w:rsidR="00822CC6" w:rsidRDefault="00822CC6">
      <w:r w:rsidRPr="00822CC6">
        <w:rPr>
          <w:b/>
        </w:rPr>
        <w:t>Full Study:</w:t>
      </w:r>
    </w:p>
    <w:p w14:paraId="2C9BAD3A" w14:textId="77777777" w:rsidR="00822CC6" w:rsidRDefault="00822CC6"/>
    <w:p w14:paraId="2CF9CD3D" w14:textId="77777777" w:rsidR="00822CC6" w:rsidRPr="00822CC6" w:rsidRDefault="00822CC6">
      <w:pPr>
        <w:rPr>
          <w:b/>
        </w:rPr>
      </w:pPr>
      <w:r w:rsidRPr="00822CC6">
        <w:rPr>
          <w:b/>
        </w:rPr>
        <w:t xml:space="preserve"> 1. Word Picture / Background</w:t>
      </w:r>
    </w:p>
    <w:p w14:paraId="5C852884" w14:textId="77777777" w:rsidR="00822CC6" w:rsidRDefault="00822CC6">
      <w:r>
        <w:t xml:space="preserve">The historical and concrete root of shachah depicts a person throwing themselves flat on the ground. In the ancient Near East, this was the standard posture of total submission, vassalage, and honor. When a subject approached a monarch or a human came before a deity, they did not stand tall; they lowered themselves to the dust, often placing their forehead on the ground. This physical action was a visual and bodily sermon, proclaiming, "You are sovereign, high, and lifted up; I am small, dependent, and entirely at your mercy." </w:t>
      </w:r>
    </w:p>
    <w:p w14:paraId="1B3F088E" w14:textId="77777777" w:rsidR="00822CC6" w:rsidRDefault="00822CC6"/>
    <w:p w14:paraId="38CC3002" w14:textId="77777777" w:rsidR="00822CC6" w:rsidRPr="00822CC6" w:rsidRDefault="00822CC6">
      <w:pPr>
        <w:rPr>
          <w:b/>
        </w:rPr>
      </w:pPr>
      <w:r w:rsidRPr="00822CC6">
        <w:rPr>
          <w:b/>
        </w:rPr>
        <w:t xml:space="preserve"> 2. Meaning / Lexical Definition</w:t>
      </w:r>
    </w:p>
    <w:p w14:paraId="4E285CF7" w14:textId="77777777" w:rsidR="00822CC6" w:rsidRDefault="00822CC6">
      <w:r>
        <w:t>The primary semantic range of shachah includes to bow down, prostrate oneself, pay homage, do obeisance, and worship. The verb form used in Exodus 33:10 is in the reflexive stem, which stresses the deliberate, personal decision to humble oneself and bow. It is not merely an internal attitude or an abstract mental state of praise; it is a physical and visible demonstration of submission. While it can describe civil respect shown to human leaders, its highest and ultimate application is the exclusive worship of Yahweh.</w:t>
      </w:r>
    </w:p>
    <w:p w14:paraId="33AF74EC" w14:textId="77777777" w:rsidR="00822CC6" w:rsidRDefault="00822CC6"/>
    <w:p w14:paraId="4DC0E1DE" w14:textId="77777777" w:rsidR="00822CC6" w:rsidRPr="00822CC6" w:rsidRDefault="00822CC6">
      <w:pPr>
        <w:rPr>
          <w:b/>
        </w:rPr>
      </w:pPr>
      <w:r w:rsidRPr="00822CC6">
        <w:rPr>
          <w:b/>
        </w:rPr>
        <w:t xml:space="preserve"> 3. Usage and Word Pictures</w:t>
      </w:r>
    </w:p>
    <w:p w14:paraId="23F0A6F3" w14:textId="77777777" w:rsidR="00822CC6" w:rsidRDefault="00822CC6">
      <w:r>
        <w:t>Throughout the Old Testament, shachah is used in both secular and sacred contexts:</w:t>
      </w:r>
    </w:p>
    <w:p w14:paraId="63F1F388" w14:textId="77777777" w:rsidR="00822CC6" w:rsidRDefault="00822CC6">
      <w:r>
        <w:t>• Secular Homage: Jacob bows down (shachah) seven times to the ground when meeting his brother Esau to signal peace and respect (Genesis 33:3). Similarly, Joseph’s brothers bow down before him in Egypt, unknowingly fulfilling his prophetic dreams (Genesis 42:6).</w:t>
      </w:r>
    </w:p>
    <w:p w14:paraId="63E1023A" w14:textId="77777777" w:rsidR="00822CC6" w:rsidRDefault="00822CC6">
      <w:r>
        <w:t>• Sacred Worship: When Abraham's servant realized Yahweh had led him to the right family for Isaac's bride, he bowed his head and worshiped the Lord (Genesis 24:26).</w:t>
      </w:r>
    </w:p>
    <w:p w14:paraId="301028E0" w14:textId="77777777" w:rsidR="00822CC6" w:rsidRDefault="00822CC6">
      <w:r>
        <w:t>• The Contrast with Idolatry: The word is frequently used in warnings against false worship. Israel is repeatedly commanded not to bow down (shachah) to foreign gods or idols (Exodus 20:5).</w:t>
      </w:r>
    </w:p>
    <w:p w14:paraId="5C9629FE" w14:textId="77777777" w:rsidR="00822CC6" w:rsidRDefault="00822CC6"/>
    <w:p w14:paraId="5BEA6C00" w14:textId="77777777" w:rsidR="00822CC6" w:rsidRDefault="00822CC6">
      <w:r>
        <w:t>The physical picture is key: shachah represents the outward bending of the body as a direct reflection of the inward bending of the will.</w:t>
      </w:r>
    </w:p>
    <w:p w14:paraId="272952AB" w14:textId="77777777" w:rsidR="00822CC6" w:rsidRDefault="00822CC6"/>
    <w:p w14:paraId="1A79846F" w14:textId="77777777" w:rsidR="00822CC6" w:rsidRPr="00822CC6" w:rsidRDefault="00822CC6">
      <w:pPr>
        <w:rPr>
          <w:b/>
        </w:rPr>
      </w:pPr>
      <w:r w:rsidRPr="00822CC6">
        <w:rPr>
          <w:b/>
        </w:rPr>
        <w:t xml:space="preserve"> 4. Theological Implications</w:t>
      </w:r>
    </w:p>
    <w:p w14:paraId="29D56CF0" w14:textId="77777777" w:rsidR="00822CC6" w:rsidRDefault="00822CC6">
      <w:r>
        <w:t>Theologically, shachah reveals that biblical worship is fundamentally about submission and relational alignment. It is the undoing of human pride. To worship God is to acknowledge His supreme ownership, authority, and beauty, while acknowledging our own status as creatures. True worship is not passive listening or merely singing songs; it is the active yielding of the self—body, mind, and spirit—to the holiness of God.</w:t>
      </w:r>
    </w:p>
    <w:p w14:paraId="35EA3090" w14:textId="77777777" w:rsidR="00822CC6" w:rsidRDefault="00822CC6"/>
    <w:p w14:paraId="1D7D4CBD" w14:textId="77777777" w:rsidR="00822CC6" w:rsidRPr="00822CC6" w:rsidRDefault="00822CC6">
      <w:pPr>
        <w:rPr>
          <w:b/>
        </w:rPr>
      </w:pPr>
      <w:r w:rsidRPr="00822CC6">
        <w:rPr>
          <w:b/>
        </w:rPr>
        <w:t xml:space="preserve"> 5. Contextual Nuance in the Passage</w:t>
      </w:r>
    </w:p>
    <w:p w14:paraId="22D16254" w14:textId="77777777" w:rsidR="00822CC6" w:rsidRDefault="00822CC6">
      <w:r>
        <w:t xml:space="preserve">In Exodus 33:10, this worship occurs in a climate of intense crisis and recovery. Israel had recently sinned grievously with the golden calf, prompting God to withdraw His immediate presence from the camp. Moses pitched the Tent of Meeting far outside the camp. </w:t>
      </w:r>
    </w:p>
    <w:p w14:paraId="3EBBD027" w14:textId="77777777" w:rsidR="00822CC6" w:rsidRDefault="00822CC6"/>
    <w:p w14:paraId="79FC54CA" w14:textId="77777777" w:rsidR="00822CC6" w:rsidRDefault="00822CC6">
      <w:r>
        <w:t>When Moses entered the Tent, the pillar of cloud descended and stood at the door. For the Israelites, watching from their own tent doors, this was a moment of supreme suspense and relief. The descending cloud meant God had not utterly abandoned them; He was still speaking to Moses. Their immediate, instinctive reaction was to rise and then fall to the ground in worship (shachah). It was a posture of trembling relief, holy fear, and deep gratitude. They did not gather in a crowd to spectate; each family worshiped at their own tent door, recognizing their personal accountability and collective need for God's mercy.</w:t>
      </w:r>
    </w:p>
    <w:p w14:paraId="20613217" w14:textId="77777777" w:rsidR="00822CC6" w:rsidRDefault="00822CC6"/>
    <w:p w14:paraId="0967DCA4" w14:textId="77777777" w:rsidR="00822CC6" w:rsidRPr="00822CC6" w:rsidRDefault="00822CC6">
      <w:pPr>
        <w:rPr>
          <w:b/>
        </w:rPr>
      </w:pPr>
      <w:r w:rsidRPr="00822CC6">
        <w:rPr>
          <w:b/>
        </w:rPr>
        <w:t xml:space="preserve"> 6. Key Uses in Other Verses (NKJV)</w:t>
      </w:r>
    </w:p>
    <w:p w14:paraId="33F33392" w14:textId="77777777" w:rsidR="00822CC6" w:rsidRDefault="00822CC6">
      <w:r>
        <w:t>• Genesis 22:5: "And Abraham said to his young men, 'Stay here with the donkey; the lad and I will go yonder and worship, and we will come back to you.'"</w:t>
      </w:r>
    </w:p>
    <w:p w14:paraId="2804D7F7" w14:textId="77777777" w:rsidR="00822CC6" w:rsidRDefault="00822CC6">
      <w:r>
        <w:t>• Exodus 4:31: "So the people believed; and when they heard that the LORD had visited the children of Israel and that He had looked on their affliction, then they bowed their heads and worshiped."</w:t>
      </w:r>
    </w:p>
    <w:p w14:paraId="45C1C252" w14:textId="77777777" w:rsidR="00822CC6" w:rsidRDefault="00822CC6">
      <w:r>
        <w:t>• Exodus 20:5: "you shall not bow down to them nor serve them."</w:t>
      </w:r>
    </w:p>
    <w:p w14:paraId="29A53B3A" w14:textId="77777777" w:rsidR="00822CC6" w:rsidRDefault="00822CC6">
      <w:r>
        <w:t>• Psalm 95:6: "Oh come, let us worship and bow down; Let us kneel before the LORD our Maker."</w:t>
      </w:r>
    </w:p>
    <w:p w14:paraId="56762C16" w14:textId="77777777" w:rsidR="00822CC6" w:rsidRDefault="00822CC6"/>
    <w:p w14:paraId="4C174B2E" w14:textId="77777777" w:rsidR="00822CC6" w:rsidRPr="00822CC6" w:rsidRDefault="00822CC6">
      <w:pPr>
        <w:rPr>
          <w:b/>
        </w:rPr>
      </w:pPr>
      <w:r w:rsidRPr="00822CC6">
        <w:rPr>
          <w:b/>
        </w:rPr>
        <w:t xml:space="preserve"> 7. Other Relevant Insights</w:t>
      </w:r>
    </w:p>
    <w:p w14:paraId="6A17C16F" w14:textId="77777777" w:rsidR="00822CC6" w:rsidRDefault="00822CC6">
      <w:r>
        <w:t>When the Hebrew Scriptures were translated into Greek in the Septuagint (LXX), shachah was almost universally translated with the Greek verb proskyneo. This Greek word likewise carries the literal meaning of bowing, kneeling, or falling prostrate (often with the imagery of kissing the hand toward someone in deep respect). This direct link carries the physical, submissive heart of Old Testament worship straight into the New Testament pages, where Jesus calls for worshipers who will worship the Father in spirit and truth (John 4:24).</w:t>
      </w:r>
    </w:p>
    <w:p w14:paraId="2EEC5D09" w14:textId="77777777" w:rsidR="00822CC6" w:rsidRDefault="00822CC6"/>
    <w:p w14:paraId="46572C5A" w14:textId="77777777" w:rsidR="00822CC6" w:rsidRPr="00822CC6" w:rsidRDefault="00822CC6">
      <w:pPr>
        <w:rPr>
          <w:b/>
        </w:rPr>
      </w:pPr>
      <w:r w:rsidRPr="00822CC6">
        <w:rPr>
          <w:b/>
        </w:rPr>
        <w:t xml:space="preserve"> 8. References</w:t>
      </w:r>
    </w:p>
    <w:p w14:paraId="46E57D9F" w14:textId="77777777" w:rsidR="00822CC6" w:rsidRDefault="00822CC6">
      <w:r>
        <w:t>• Hebrew and Aramaic Lexicon of the Old Testament (HALOT)</w:t>
      </w:r>
    </w:p>
    <w:p w14:paraId="447FF967" w14:textId="77777777" w:rsidR="00822CC6" w:rsidRDefault="00822CC6">
      <w:r>
        <w:t>• Brown-Driver-Briggs Hebrew and English Lexicon (BDB)</w:t>
      </w:r>
    </w:p>
    <w:p w14:paraId="2EA89C80" w14:textId="77777777" w:rsidR="00822CC6" w:rsidRDefault="00822CC6">
      <w:r>
        <w:t>• Theological Wordbook of the Old Testament (TWOT)</w:t>
      </w:r>
    </w:p>
    <w:p w14:paraId="2CE580DB" w14:textId="77777777" w:rsidR="00822CC6" w:rsidRDefault="00822CC6">
      <w:r>
        <w:t>• New International Dictionary of Old Testament Theology and Exegesis (NIDOTTE)</w:t>
      </w:r>
    </w:p>
    <w:p w14:paraId="72259575" w14:textId="77777777" w:rsidR="00822CC6" w:rsidRDefault="00822CC6">
      <w:r>
        <w:t>• Vine's Expository Dictionary of Old and New Testament Words</w:t>
      </w:r>
    </w:p>
    <w:p w14:paraId="742B9E68" w14:textId="26E3946E" w:rsidR="004C5552" w:rsidRDefault="00822CC6">
      <w:r>
        <w:t>• Blue Letter Bible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CC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22CC6"/>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6B091"/>
  <w15:chartTrackingRefBased/>
  <w15:docId w15:val="{DE60384E-AA4D-49F2-8919-6E2A04CC3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22C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2C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2C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2C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22C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2C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2C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2CC6"/>
    <w:rPr>
      <w:rFonts w:eastAsiaTheme="majorEastAsia" w:cstheme="majorBidi"/>
      <w:color w:val="272727" w:themeColor="text1" w:themeTint="D8"/>
    </w:rPr>
  </w:style>
  <w:style w:type="paragraph" w:styleId="Title">
    <w:name w:val="Title"/>
    <w:basedOn w:val="Normal"/>
    <w:next w:val="Normal"/>
    <w:link w:val="TitleChar"/>
    <w:uiPriority w:val="10"/>
    <w:qFormat/>
    <w:rsid w:val="00822C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2C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2C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2C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2CC6"/>
    <w:pPr>
      <w:spacing w:before="160"/>
      <w:jc w:val="center"/>
    </w:pPr>
    <w:rPr>
      <w:i/>
      <w:iCs/>
      <w:color w:val="404040" w:themeColor="text1" w:themeTint="BF"/>
    </w:rPr>
  </w:style>
  <w:style w:type="character" w:customStyle="1" w:styleId="QuoteChar">
    <w:name w:val="Quote Char"/>
    <w:basedOn w:val="DefaultParagraphFont"/>
    <w:link w:val="Quote"/>
    <w:uiPriority w:val="29"/>
    <w:rsid w:val="00822CC6"/>
    <w:rPr>
      <w:i/>
      <w:iCs/>
      <w:color w:val="404040" w:themeColor="text1" w:themeTint="BF"/>
    </w:rPr>
  </w:style>
  <w:style w:type="paragraph" w:styleId="ListParagraph">
    <w:name w:val="List Paragraph"/>
    <w:basedOn w:val="Normal"/>
    <w:uiPriority w:val="34"/>
    <w:qFormat/>
    <w:rsid w:val="00822CC6"/>
    <w:pPr>
      <w:ind w:left="720"/>
      <w:contextualSpacing/>
    </w:pPr>
  </w:style>
  <w:style w:type="character" w:styleId="IntenseEmphasis">
    <w:name w:val="Intense Emphasis"/>
    <w:basedOn w:val="DefaultParagraphFont"/>
    <w:uiPriority w:val="21"/>
    <w:qFormat/>
    <w:rsid w:val="00822CC6"/>
    <w:rPr>
      <w:i/>
      <w:iCs/>
      <w:color w:val="2E74B5" w:themeColor="accent1" w:themeShade="BF"/>
    </w:rPr>
  </w:style>
  <w:style w:type="paragraph" w:styleId="IntenseQuote">
    <w:name w:val="Intense Quote"/>
    <w:basedOn w:val="Normal"/>
    <w:next w:val="Normal"/>
    <w:link w:val="IntenseQuoteChar"/>
    <w:uiPriority w:val="30"/>
    <w:qFormat/>
    <w:rsid w:val="00822CC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22CC6"/>
    <w:rPr>
      <w:i/>
      <w:iCs/>
      <w:color w:val="2E74B5" w:themeColor="accent1" w:themeShade="BF"/>
    </w:rPr>
  </w:style>
  <w:style w:type="character" w:styleId="IntenseReference">
    <w:name w:val="Intense Reference"/>
    <w:basedOn w:val="DefaultParagraphFont"/>
    <w:uiPriority w:val="32"/>
    <w:qFormat/>
    <w:rsid w:val="00822CC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785</Words>
  <Characters>4477</Characters>
  <Application>Microsoft Office Word</Application>
  <DocSecurity>0</DocSecurity>
  <Lines>37</Lines>
  <Paragraphs>10</Paragraphs>
  <ScaleCrop>false</ScaleCrop>
  <Company/>
  <LinksUpToDate>false</LinksUpToDate>
  <CharactersWithSpaces>5252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2026-08-14T11:06:00Z</dcterms:created>
  <dcterms:modified xsi:type="dcterms:W3CDTF">2026-08-14T11:06:00Z</dcterms:modified>
</cp:coreProperties>
</file>