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358F3" w14:textId="77777777" w:rsidR="008109B3" w:rsidRPr="008109B3" w:rsidRDefault="008109B3">
      <w:pPr>
        <w:rPr>
          <w:b/>
        </w:rPr>
      </w:pPr>
      <w:r w:rsidRPr="008109B3">
        <w:rPr>
          <w:b/>
        </w:rPr>
        <w:t>WRITE - ( katab , Strong's H3789 )</w:t>
      </w:r>
    </w:p>
    <w:p w14:paraId="32351640" w14:textId="77777777" w:rsidR="008109B3" w:rsidRDefault="008109B3">
      <w:r w:rsidRPr="008109B3">
        <w:rPr>
          <w:b/>
        </w:rPr>
        <w:t>Summary:</w:t>
      </w:r>
    </w:p>
    <w:p w14:paraId="2F063E9F" w14:textId="77777777" w:rsidR="008109B3" w:rsidRDefault="008109B3">
      <w:r>
        <w:t>The Hebrew verb katab refers to the physical act of engraving, writing, or recording words, laws, and decrees onto a surface. In Exodus 34:1, it highlights God's sovereign, direct inscription of His covenant law onto stone tablets. This divine act signifies the permanent, authoritative, and unchanging nature of His commands, emphasizing both His holiness and His gracious willingness to renew the broken covenant with Israel.</w:t>
      </w:r>
    </w:p>
    <w:p w14:paraId="2E28824A" w14:textId="77777777" w:rsidR="008109B3" w:rsidRDefault="008109B3"/>
    <w:p w14:paraId="21C78976" w14:textId="77777777" w:rsidR="008109B3" w:rsidRDefault="008109B3">
      <w:r w:rsidRPr="008109B3">
        <w:rPr>
          <w:b/>
        </w:rPr>
        <w:t>Full Study:</w:t>
      </w:r>
    </w:p>
    <w:p w14:paraId="08AF5C68" w14:textId="77777777" w:rsidR="008109B3" w:rsidRDefault="008109B3"/>
    <w:p w14:paraId="37AA0C12" w14:textId="77777777" w:rsidR="008109B3" w:rsidRPr="008109B3" w:rsidRDefault="008109B3">
      <w:pPr>
        <w:rPr>
          <w:b/>
        </w:rPr>
      </w:pPr>
      <w:r w:rsidRPr="008109B3">
        <w:rPr>
          <w:b/>
        </w:rPr>
        <w:t xml:space="preserve"> 1. Word Picture / Background</w:t>
      </w:r>
    </w:p>
    <w:p w14:paraId="0CEE55AA" w14:textId="77777777" w:rsidR="008109B3" w:rsidRDefault="008109B3">
      <w:r>
        <w:t>Historically, katab originates in the ancient Near East where writing was a laborious process of engraving, incising, or scratching characters into hard surfaces like stone, clay, wood, or metal. Unlike modern writing on paper, ancient writing on stone (especially tablets) carried a profound sense of permanence. An engraved document was meant to stand as a public, enduring monument or an unalterable legal contract. When applied to God's writing, it conveys the absolute permanence and durability of His decree.</w:t>
      </w:r>
    </w:p>
    <w:p w14:paraId="2CDF5ECD" w14:textId="77777777" w:rsidR="008109B3" w:rsidRDefault="008109B3"/>
    <w:p w14:paraId="369F0F66" w14:textId="77777777" w:rsidR="008109B3" w:rsidRPr="008109B3" w:rsidRDefault="008109B3">
      <w:pPr>
        <w:rPr>
          <w:b/>
        </w:rPr>
      </w:pPr>
      <w:r w:rsidRPr="008109B3">
        <w:rPr>
          <w:b/>
        </w:rPr>
        <w:t xml:space="preserve"> 2. Meaning / Lexical Definition</w:t>
      </w:r>
    </w:p>
    <w:p w14:paraId="047E9A4B" w14:textId="77777777" w:rsidR="008109B3" w:rsidRDefault="008109B3">
      <w:r>
        <w:t>The basic meaning of katab is to write, record, enroll, or engrave. It represents the physical creation of written characters to communicate a message. Depending on the context, it can refer to writing a letter, recording a decree, enrolling names in a register, or engraving laws on stone. In Exodus 34:1, the verb is in the Qal stem (simple active), where God Himself is the subject: "I will write."</w:t>
      </w:r>
    </w:p>
    <w:p w14:paraId="636BBDB5" w14:textId="77777777" w:rsidR="008109B3" w:rsidRDefault="008109B3"/>
    <w:p w14:paraId="08460A49" w14:textId="77777777" w:rsidR="008109B3" w:rsidRPr="008109B3" w:rsidRDefault="008109B3">
      <w:pPr>
        <w:rPr>
          <w:b/>
        </w:rPr>
      </w:pPr>
      <w:r w:rsidRPr="008109B3">
        <w:rPr>
          <w:b/>
        </w:rPr>
        <w:t xml:space="preserve"> 3. Usage and Word Pictures</w:t>
      </w:r>
    </w:p>
    <w:p w14:paraId="61355EA8" w14:textId="77777777" w:rsidR="008109B3" w:rsidRDefault="008109B3">
      <w:r>
        <w:t>• Katab is used extensively throughout the Old Testament to describe the preservation of God's word (e.g., writing the Torah), the recording of historical events, and the listing of names in genealogies or registers.</w:t>
      </w:r>
    </w:p>
    <w:p w14:paraId="0122822B" w14:textId="77777777" w:rsidR="008109B3" w:rsidRDefault="008109B3">
      <w:r>
        <w:t>• A powerful word picture associated with katab is the "book of life" or God's heavenly register, where names are written down, representing eternal security and divine remembrance.</w:t>
      </w:r>
    </w:p>
    <w:p w14:paraId="2DE120C8" w14:textId="77777777" w:rsidR="008109B3" w:rsidRDefault="008109B3">
      <w:r>
        <w:t>• Another vivid picture is the engraving of the law not just on stone tablets, but metaphorically on the human heart, indicating internal transformation and intimate knowledge of God's will.</w:t>
      </w:r>
    </w:p>
    <w:p w14:paraId="6AC5A737" w14:textId="77777777" w:rsidR="008109B3" w:rsidRDefault="008109B3"/>
    <w:p w14:paraId="6ED02784" w14:textId="77777777" w:rsidR="008109B3" w:rsidRPr="008109B3" w:rsidRDefault="008109B3">
      <w:pPr>
        <w:rPr>
          <w:b/>
        </w:rPr>
      </w:pPr>
      <w:r w:rsidRPr="008109B3">
        <w:rPr>
          <w:b/>
        </w:rPr>
        <w:t xml:space="preserve"> 4. Theological Implications</w:t>
      </w:r>
    </w:p>
    <w:p w14:paraId="0F49315B" w14:textId="77777777" w:rsidR="008109B3" w:rsidRDefault="008109B3">
      <w:r>
        <w:t>• Divine Authority and Revelation: When God writes, His words carry absolute authority. The written word of God stands as a permanent witness to His character and His expectations.</w:t>
      </w:r>
    </w:p>
    <w:p w14:paraId="632E05CA" w14:textId="77777777" w:rsidR="008109B3" w:rsidRDefault="008109B3">
      <w:r>
        <w:t>• Grace and Covenant Renewal: In Exodus 34, the writing of the second set of tablets is a profound act of grace. The first tablets, written by the finger of God, were shattered due to Israel's idolatry with the golden calf. God's willingness to write the law a second time demonstrates His faithfulness to His covenant promises despite human failure.</w:t>
      </w:r>
    </w:p>
    <w:p w14:paraId="252BE658" w14:textId="77777777" w:rsidR="008109B3" w:rsidRDefault="008109B3">
      <w:r>
        <w:t>• Preservation of Truth: Writing ensures that God's revelation is objective, stable, and protected from the corruption of human memory and oral transmission.</w:t>
      </w:r>
    </w:p>
    <w:p w14:paraId="7E126D5C" w14:textId="77777777" w:rsidR="008109B3" w:rsidRDefault="008109B3"/>
    <w:p w14:paraId="5436CD72" w14:textId="77777777" w:rsidR="008109B3" w:rsidRPr="008109B3" w:rsidRDefault="008109B3">
      <w:pPr>
        <w:rPr>
          <w:b/>
        </w:rPr>
      </w:pPr>
      <w:r w:rsidRPr="008109B3">
        <w:rPr>
          <w:b/>
        </w:rPr>
        <w:t xml:space="preserve"> 5. Contextual Nuance in the Passage</w:t>
      </w:r>
    </w:p>
    <w:p w14:paraId="31BBA147" w14:textId="77777777" w:rsidR="008109B3" w:rsidRDefault="008109B3">
      <w:r>
        <w:t>In Exodus 34:1, Moses is commanded to cut the stones, but God retains the role of the writer ("and I will write"). This underscores that while human agency is involved in preparing the medium, the ultimate source and author of the covenant law is God Himself. The phrasing "the words that were on the first tablets which you broke" establishes continuity. The standards of God's holiness have not lowered or changed; the exact same righteous law is re-established on the new tablets.</w:t>
      </w:r>
    </w:p>
    <w:p w14:paraId="20D165DF" w14:textId="77777777" w:rsidR="008109B3" w:rsidRDefault="008109B3"/>
    <w:p w14:paraId="0AFFF811" w14:textId="77777777" w:rsidR="008109B3" w:rsidRPr="008109B3" w:rsidRDefault="008109B3">
      <w:pPr>
        <w:rPr>
          <w:b/>
        </w:rPr>
      </w:pPr>
      <w:r w:rsidRPr="008109B3">
        <w:rPr>
          <w:b/>
        </w:rPr>
        <w:t xml:space="preserve"> 6. Key Uses in Other Verses (NKJV)</w:t>
      </w:r>
    </w:p>
    <w:p w14:paraId="59FE5D9D" w14:textId="77777777" w:rsidR="008109B3" w:rsidRDefault="008109B3">
      <w:r>
        <w:t>• Exodus 31:18 - "...written with the finger of God."</w:t>
      </w:r>
    </w:p>
    <w:p w14:paraId="33AF0BED" w14:textId="77777777" w:rsidR="008109B3" w:rsidRDefault="008109B3">
      <w:r>
        <w:t>• Deuteronomy 6:9 - "You shall write them on the doorposts of your house and on your gates."</w:t>
      </w:r>
    </w:p>
    <w:p w14:paraId="03F06182" w14:textId="77777777" w:rsidR="008109B3" w:rsidRDefault="008109B3">
      <w:r>
        <w:t>• Joshua 1:8 - "...that you may observe to do according to all that is written in it."</w:t>
      </w:r>
    </w:p>
    <w:p w14:paraId="29989A7D" w14:textId="77777777" w:rsidR="008109B3" w:rsidRDefault="008109B3">
      <w:r>
        <w:t>• Proverbs 3:3 - "Write them on the tablet of your heart."</w:t>
      </w:r>
    </w:p>
    <w:p w14:paraId="5C112C5D" w14:textId="77777777" w:rsidR="008109B3" w:rsidRDefault="008109B3">
      <w:r>
        <w:t>• Jeremiah 31:33 - "I will put My law in their minds, and write it on their hearts..."</w:t>
      </w:r>
    </w:p>
    <w:p w14:paraId="3A59A987" w14:textId="77777777" w:rsidR="008109B3" w:rsidRDefault="008109B3"/>
    <w:p w14:paraId="783BC5EF" w14:textId="77777777" w:rsidR="008109B3" w:rsidRPr="008109B3" w:rsidRDefault="008109B3">
      <w:pPr>
        <w:rPr>
          <w:b/>
        </w:rPr>
      </w:pPr>
      <w:r w:rsidRPr="008109B3">
        <w:rPr>
          <w:b/>
        </w:rPr>
        <w:t xml:space="preserve"> 7. Other Relevant Insights</w:t>
      </w:r>
    </w:p>
    <w:p w14:paraId="27676913" w14:textId="77777777" w:rsidR="008109B3" w:rsidRDefault="008109B3">
      <w:r>
        <w:t>The transition from the outward writing on stone (katab) to the inward writing on the heart is a major theological trajectory in Scripture, culminating in the New Covenant work of the Holy Spirit (2 Corinthians 3:3). While the stone tablets of Exodus 34:1 exposed sin and brought condemnation, the writing of the law on human hearts by the Spirit brings life, obedience, and direct relationship with God.</w:t>
      </w:r>
    </w:p>
    <w:p w14:paraId="6286D6A3" w14:textId="77777777" w:rsidR="008109B3" w:rsidRDefault="008109B3"/>
    <w:p w14:paraId="1258D7C0" w14:textId="77777777" w:rsidR="008109B3" w:rsidRPr="008109B3" w:rsidRDefault="008109B3">
      <w:pPr>
        <w:rPr>
          <w:b/>
        </w:rPr>
      </w:pPr>
      <w:r w:rsidRPr="008109B3">
        <w:rPr>
          <w:b/>
        </w:rPr>
        <w:t xml:space="preserve"> 8. References</w:t>
      </w:r>
    </w:p>
    <w:p w14:paraId="0C60FB2A" w14:textId="77777777" w:rsidR="008109B3" w:rsidRDefault="008109B3">
      <w:r>
        <w:t>• Brown-Driver-Briggs Hebrew and English Lexicon</w:t>
      </w:r>
    </w:p>
    <w:p w14:paraId="5800E4EF" w14:textId="77777777" w:rsidR="008109B3" w:rsidRDefault="008109B3">
      <w:r>
        <w:t>• Theological Wordbook of the Old Testament</w:t>
      </w:r>
    </w:p>
    <w:p w14:paraId="0DA2411E" w14:textId="77777777" w:rsidR="008109B3" w:rsidRDefault="008109B3">
      <w:r>
        <w:t>• New International Dictionary of Old Testament Theology and Exegesis</w:t>
      </w:r>
    </w:p>
    <w:p w14:paraId="793CDDA9" w14:textId="77777777" w:rsidR="008109B3" w:rsidRDefault="008109B3">
      <w:r>
        <w:t>• Vine's Expository Dictionary of Old and New Testament Words</w:t>
      </w:r>
    </w:p>
    <w:p w14:paraId="373F2AB8" w14:textId="2F1083F2" w:rsidR="004C5552" w:rsidRDefault="008109B3">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9B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109B3"/>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E50DF"/>
  <w15:chartTrackingRefBased/>
  <w15:docId w15:val="{8F6AF98B-ADEB-4C89-A6B3-F06A0E7DC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0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0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9B3"/>
    <w:rPr>
      <w:rFonts w:eastAsiaTheme="majorEastAsia" w:cstheme="majorBidi"/>
      <w:color w:val="272727" w:themeColor="text1" w:themeTint="D8"/>
    </w:rPr>
  </w:style>
  <w:style w:type="paragraph" w:styleId="Title">
    <w:name w:val="Title"/>
    <w:basedOn w:val="Normal"/>
    <w:next w:val="Normal"/>
    <w:link w:val="TitleChar"/>
    <w:uiPriority w:val="10"/>
    <w:qFormat/>
    <w:rsid w:val="00810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9B3"/>
    <w:pPr>
      <w:spacing w:before="160"/>
      <w:jc w:val="center"/>
    </w:pPr>
    <w:rPr>
      <w:i/>
      <w:iCs/>
      <w:color w:val="404040" w:themeColor="text1" w:themeTint="BF"/>
    </w:rPr>
  </w:style>
  <w:style w:type="character" w:customStyle="1" w:styleId="QuoteChar">
    <w:name w:val="Quote Char"/>
    <w:basedOn w:val="DefaultParagraphFont"/>
    <w:link w:val="Quote"/>
    <w:uiPriority w:val="29"/>
    <w:rsid w:val="008109B3"/>
    <w:rPr>
      <w:i/>
      <w:iCs/>
      <w:color w:val="404040" w:themeColor="text1" w:themeTint="BF"/>
    </w:rPr>
  </w:style>
  <w:style w:type="paragraph" w:styleId="ListParagraph">
    <w:name w:val="List Paragraph"/>
    <w:basedOn w:val="Normal"/>
    <w:uiPriority w:val="34"/>
    <w:qFormat/>
    <w:rsid w:val="008109B3"/>
    <w:pPr>
      <w:ind w:left="720"/>
      <w:contextualSpacing/>
    </w:pPr>
  </w:style>
  <w:style w:type="character" w:styleId="IntenseEmphasis">
    <w:name w:val="Intense Emphasis"/>
    <w:basedOn w:val="DefaultParagraphFont"/>
    <w:uiPriority w:val="21"/>
    <w:qFormat/>
    <w:rsid w:val="008109B3"/>
    <w:rPr>
      <w:i/>
      <w:iCs/>
      <w:color w:val="2E74B5" w:themeColor="accent1" w:themeShade="BF"/>
    </w:rPr>
  </w:style>
  <w:style w:type="paragraph" w:styleId="IntenseQuote">
    <w:name w:val="Intense Quote"/>
    <w:basedOn w:val="Normal"/>
    <w:next w:val="Normal"/>
    <w:link w:val="IntenseQuoteChar"/>
    <w:uiPriority w:val="30"/>
    <w:qFormat/>
    <w:rsid w:val="008109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09B3"/>
    <w:rPr>
      <w:i/>
      <w:iCs/>
      <w:color w:val="2E74B5" w:themeColor="accent1" w:themeShade="BF"/>
    </w:rPr>
  </w:style>
  <w:style w:type="character" w:styleId="IntenseReference">
    <w:name w:val="Intense Reference"/>
    <w:basedOn w:val="DefaultParagraphFont"/>
    <w:uiPriority w:val="32"/>
    <w:qFormat/>
    <w:rsid w:val="008109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665</Words>
  <Characters>3794</Characters>
  <Application>Microsoft Office Word</Application>
  <DocSecurity>0</DocSecurity>
  <Lines>31</Lines>
  <Paragraphs>8</Paragraphs>
  <ScaleCrop>false</ScaleCrop>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