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4797" w14:textId="77777777" w:rsidR="00C1168D" w:rsidRPr="00C1168D" w:rsidRDefault="00C1168D">
      <w:pPr>
        <w:rPr>
          <w:b/>
        </w:rPr>
      </w:pPr>
      <w:r w:rsidRPr="00C1168D">
        <w:rPr>
          <w:b/>
        </w:rPr>
        <w:t>COVENANT - ( berit, Strong's H1285 )</w:t>
      </w:r>
    </w:p>
    <w:p w14:paraId="12C3EBA5" w14:textId="77777777" w:rsidR="00C1168D" w:rsidRDefault="00C1168D">
      <w:r w:rsidRPr="00C1168D">
        <w:rPr>
          <w:b/>
        </w:rPr>
        <w:t>Summary:</w:t>
      </w:r>
    </w:p>
    <w:p w14:paraId="40C76D79" w14:textId="77777777" w:rsidR="00C1168D" w:rsidRDefault="00C1168D">
      <w:r>
        <w:t>The Hebrew word berit represents a solemn, binding agreement that establishes a formal relationship between two parties, carrying life-and-death obligations. Far more than a modern legal contract, a biblical covenant is a life-giving, identity-shaping bond initiated by God's sovereign grace and anchored in His absolute faithfulness. In Exodus 34:10, as God speaks to a people who have just fractured their relationship with Him through the worship of the golden calf, the word berit shines as a beacon of restoration. Here, God unilaterally commits to renewing His relationship with Israel, promising to perform unprecedented wonders on their behalf and demonstrating that His covenantal love is stronger than human failure.</w:t>
      </w:r>
    </w:p>
    <w:p w14:paraId="78467897" w14:textId="77777777" w:rsidR="00C1168D" w:rsidRDefault="00C1168D"/>
    <w:p w14:paraId="3E8DC94D" w14:textId="77777777" w:rsidR="00C1168D" w:rsidRDefault="00C1168D">
      <w:r w:rsidRPr="00C1168D">
        <w:rPr>
          <w:b/>
        </w:rPr>
        <w:t>Full Study:</w:t>
      </w:r>
    </w:p>
    <w:p w14:paraId="51FEF5EB" w14:textId="77777777" w:rsidR="00C1168D" w:rsidRDefault="00C1168D"/>
    <w:p w14:paraId="043D5D82" w14:textId="77777777" w:rsidR="00C1168D" w:rsidRPr="00C1168D" w:rsidRDefault="00C1168D">
      <w:pPr>
        <w:rPr>
          <w:b/>
        </w:rPr>
      </w:pPr>
      <w:r w:rsidRPr="00C1168D">
        <w:rPr>
          <w:b/>
        </w:rPr>
        <w:t xml:space="preserve"> 1. Word Picture / Background</w:t>
      </w:r>
    </w:p>
    <w:p w14:paraId="1A9170A3" w14:textId="77777777" w:rsidR="00C1168D" w:rsidRDefault="00C1168D">
      <w:r>
        <w:t xml:space="preserve">The historical and etymological background of berit provides a vivid picture of its solemnity. The term is closely linked to the Akkadian word biritu, meaning "a fetter" or "a clasp," which emphasizes the binding, unyielding nature of the relationship. Another proposed root is the Hebrew verb barah, which can mean "to eat," pointing to the common ancient Near Eastern practice of sharing a covenant meal to seal an alliance. </w:t>
      </w:r>
    </w:p>
    <w:p w14:paraId="46AC6351" w14:textId="77777777" w:rsidR="00C1168D" w:rsidRDefault="00C1168D"/>
    <w:p w14:paraId="0DA08D81" w14:textId="77777777" w:rsidR="00C1168D" w:rsidRDefault="00C1168D">
      <w:r>
        <w:t>In the ancient world, covenants were not merely signed with ink; they were "cut" (karat). This terminology refers to the ceremony where sacrificial animals were cut in half, and the covenanting parties walked between the pieces. This dramatic action was a self-maledictory oath: "May the same happen to me if I fail to keep the terms of this bond." Thus, the word picture behind berit is one of total, life-and-death commitment.</w:t>
      </w:r>
    </w:p>
    <w:p w14:paraId="24BE3C29" w14:textId="77777777" w:rsidR="00C1168D" w:rsidRDefault="00C1168D"/>
    <w:p w14:paraId="4DE31437" w14:textId="77777777" w:rsidR="00C1168D" w:rsidRPr="00C1168D" w:rsidRDefault="00C1168D">
      <w:pPr>
        <w:rPr>
          <w:b/>
        </w:rPr>
      </w:pPr>
      <w:r w:rsidRPr="00C1168D">
        <w:rPr>
          <w:b/>
        </w:rPr>
        <w:t xml:space="preserve"> 2. Meaning / Lexical Definition</w:t>
      </w:r>
    </w:p>
    <w:p w14:paraId="52BE1ED9" w14:textId="77777777" w:rsidR="00C1168D" w:rsidRDefault="00C1168D">
      <w:r>
        <w:t xml:space="preserve">The noun berit denotes a formal, binding compact, treaty, alliance, or pledge between two parties. It can occur between equals, such as a parity treaty between two kings or friends (e.g., David and Jonathan), or between unequal parties, such as a suzerain-vassal treaty where a powerful king dictates terms of protection and loyalty to a lesser nation. </w:t>
      </w:r>
    </w:p>
    <w:p w14:paraId="6EA1EDE4" w14:textId="77777777" w:rsidR="00C1168D" w:rsidRDefault="00C1168D"/>
    <w:p w14:paraId="08074F57" w14:textId="77777777" w:rsidR="00C1168D" w:rsidRDefault="00C1168D">
      <w:r>
        <w:t>When used of the relationship between God and humanity, berit is always initiated by God. He sets the terms, offers the promises, and outlines the responsibilities. It is not a negotiated bargain but a divinely sovereign disposition of grace. The basic semantic range encompasses:</w:t>
      </w:r>
    </w:p>
    <w:p w14:paraId="68A77163" w14:textId="77777777" w:rsidR="00C1168D" w:rsidRDefault="00C1168D">
      <w:r>
        <w:t>• A formal treaty or alliance between nations or individuals.</w:t>
      </w:r>
    </w:p>
    <w:p w14:paraId="2B356432" w14:textId="77777777" w:rsidR="00C1168D" w:rsidRDefault="00C1168D">
      <w:r>
        <w:t>• A constitution or law established by a sovereign.</w:t>
      </w:r>
    </w:p>
    <w:p w14:paraId="79155207" w14:textId="77777777" w:rsidR="00C1168D" w:rsidRDefault="00C1168D">
      <w:r>
        <w:t>• A divine pledge or promise accompanied by signs (such as the rainbow, circumcision, or the Sabbath).</w:t>
      </w:r>
    </w:p>
    <w:p w14:paraId="007EA425" w14:textId="77777777" w:rsidR="00C1168D" w:rsidRDefault="00C1168D">
      <w:r>
        <w:t>• A life-encompassing relationship of mutual commitment ("I will be your God, and you will be My people").</w:t>
      </w:r>
    </w:p>
    <w:p w14:paraId="61A49447" w14:textId="77777777" w:rsidR="00C1168D" w:rsidRDefault="00C1168D"/>
    <w:p w14:paraId="0BDDAA32" w14:textId="77777777" w:rsidR="00C1168D" w:rsidRPr="00C1168D" w:rsidRDefault="00C1168D">
      <w:pPr>
        <w:rPr>
          <w:b/>
        </w:rPr>
      </w:pPr>
      <w:r w:rsidRPr="00C1168D">
        <w:rPr>
          <w:b/>
        </w:rPr>
        <w:t xml:space="preserve"> 3. Usage and Word Pictures</w:t>
      </w:r>
    </w:p>
    <w:p w14:paraId="6238C0D2" w14:textId="77777777" w:rsidR="00C1168D" w:rsidRDefault="00C1168D">
      <w:r>
        <w:t>Throughout the Old Testament, several enduring word pictures and physical signs accompany berit to make this spiritual bond tangible to the senses:</w:t>
      </w:r>
    </w:p>
    <w:p w14:paraId="57BF52F2" w14:textId="77777777" w:rsidR="00C1168D" w:rsidRDefault="00C1168D">
      <w:r>
        <w:t>• The Blood of the Covenant: Blood was sprinkled on the altar and the people to show that the covenant bound them together in a shared life (Exodus 24:8).</w:t>
      </w:r>
    </w:p>
    <w:p w14:paraId="6DF65429" w14:textId="77777777" w:rsidR="00C1168D" w:rsidRDefault="00C1168D">
      <w:r>
        <w:t>• The Covenant of Salt: Salt, representing permanence, preservation, and incorruptibility, was used to describe an enduring, unbreakable covenant (Numbers 18:19).</w:t>
      </w:r>
    </w:p>
    <w:p w14:paraId="25BB6398" w14:textId="77777777" w:rsidR="00C1168D" w:rsidRDefault="00C1168D">
      <w:r>
        <w:t>• The Book of the Covenant: The written words of the law served as a physical testimony to the covenant's terms and God's holiness (Exodus 24:7).</w:t>
      </w:r>
    </w:p>
    <w:p w14:paraId="7C04669F" w14:textId="77777777" w:rsidR="00C1168D" w:rsidRDefault="00C1168D">
      <w:r>
        <w:t>• The Tablets of the Covenant: The stone tablets containing the Ten Commandments were placed inside the Ark of the Covenant, acting as the heart of Israel's worship and a reminder of their binding obligations to God (Deuteronomy 9:9).</w:t>
      </w:r>
    </w:p>
    <w:p w14:paraId="28478B3D" w14:textId="77777777" w:rsidR="00C1168D" w:rsidRDefault="00C1168D"/>
    <w:p w14:paraId="12839738" w14:textId="77777777" w:rsidR="00C1168D" w:rsidRPr="00C1168D" w:rsidRDefault="00C1168D">
      <w:pPr>
        <w:rPr>
          <w:b/>
        </w:rPr>
      </w:pPr>
      <w:r w:rsidRPr="00C1168D">
        <w:rPr>
          <w:b/>
        </w:rPr>
        <w:t xml:space="preserve"> 4. Theological Implications</w:t>
      </w:r>
    </w:p>
    <w:p w14:paraId="6EBE14EC" w14:textId="77777777" w:rsidR="00C1168D" w:rsidRDefault="00C1168D">
      <w:r>
        <w:t xml:space="preserve">Theologically, berit is the primary architecture of God’s redemptive relationship with humanity. It reveals that God does not interact with His creation in an arbitrary or unpredictable manner. Instead, He voluntarily binds Himself to His promises. </w:t>
      </w:r>
    </w:p>
    <w:p w14:paraId="59033A70" w14:textId="77777777" w:rsidR="00C1168D" w:rsidRDefault="00C1168D"/>
    <w:p w14:paraId="337BD41A" w14:textId="77777777" w:rsidR="00C1168D" w:rsidRDefault="00C1168D">
      <w:r>
        <w:t>The concept of covenant demonstrates that holiness and relationship are inseparable. God’s covenants always demand loyalty, obedience, and exclusive devotion from His people, yet they are ultimately sustained by His own steadfast love (chesed). Even when Israel proved unfaithful, the covenantal framework remained the basis upon which they could repent, find forgiveness, and be restored, pointing forward to the ultimate fulfillment of these promises in the New Covenant.</w:t>
      </w:r>
    </w:p>
    <w:p w14:paraId="6F19A6A4" w14:textId="77777777" w:rsidR="00C1168D" w:rsidRDefault="00C1168D"/>
    <w:p w14:paraId="5B957DCA" w14:textId="77777777" w:rsidR="00C1168D" w:rsidRPr="00C1168D" w:rsidRDefault="00C1168D">
      <w:pPr>
        <w:rPr>
          <w:b/>
        </w:rPr>
      </w:pPr>
      <w:r w:rsidRPr="00C1168D">
        <w:rPr>
          <w:b/>
        </w:rPr>
        <w:t xml:space="preserve"> 5. Contextual Nuance in the Passage</w:t>
      </w:r>
    </w:p>
    <w:p w14:paraId="2ADA50C3" w14:textId="77777777" w:rsidR="00C1168D" w:rsidRDefault="00C1168D">
      <w:r>
        <w:t xml:space="preserve">In Exodus 34:10, the word berit occurs at a critical juncture in redemptive history. In Exodus 32, Israel committed spiritual adultery by worshiping the golden calf, effectively shattering the covenant established at Mount Sinai. Moses smashed the stone tablets to physically demonstrate this broken bond. </w:t>
      </w:r>
    </w:p>
    <w:p w14:paraId="389495E7" w14:textId="77777777" w:rsidR="00C1168D" w:rsidRDefault="00C1168D"/>
    <w:p w14:paraId="7AF7E111" w14:textId="77777777" w:rsidR="00C1168D" w:rsidRDefault="00C1168D">
      <w:r>
        <w:t xml:space="preserve">When God says in Exodus 34:10, "Behold, I make a covenant," He is performing an act of astonishing grace. The Hebrew verb for "make" is karat (to cut), signifying a fresh initiation. God is not merely patching up an old agreement; He is formally restoring and renewing the relationship. </w:t>
      </w:r>
    </w:p>
    <w:p w14:paraId="2CAD2FBF" w14:textId="77777777" w:rsidR="00C1168D" w:rsidRDefault="00C1168D"/>
    <w:p w14:paraId="08B9CB1D" w14:textId="77777777" w:rsidR="00C1168D" w:rsidRDefault="00C1168D">
      <w:r>
        <w:t>The contextual nuance here is entirely unilateral and marvel-focused. God initiates the renewal, promising to perform "marvels such as have not been done in all the earth." He reestablishes the relationship, affirming that despite Israel's stiff-necked nature, they are still His people, and He is still their God. The covenant renewal highlights that God's commitment to His redemptive plan is stronger than the sin of His people.</w:t>
      </w:r>
    </w:p>
    <w:p w14:paraId="736C90BF" w14:textId="77777777" w:rsidR="00C1168D" w:rsidRDefault="00C1168D"/>
    <w:p w14:paraId="5E8B9877" w14:textId="77777777" w:rsidR="00C1168D" w:rsidRPr="00C1168D" w:rsidRDefault="00C1168D">
      <w:pPr>
        <w:rPr>
          <w:b/>
        </w:rPr>
      </w:pPr>
      <w:r w:rsidRPr="00C1168D">
        <w:rPr>
          <w:b/>
        </w:rPr>
        <w:t xml:space="preserve"> 6. Key Uses in Other Verses (NKJV)</w:t>
      </w:r>
    </w:p>
    <w:p w14:paraId="36CD8608" w14:textId="77777777" w:rsidR="00C1168D" w:rsidRDefault="00C1168D">
      <w:r>
        <w:t>• Genesis 9:9 - "And as for Me, behold, I establish My covenant with you and with your descendants after you." (The universal covenant with Noah, promising never again to destroy the earth with a flood).</w:t>
      </w:r>
    </w:p>
    <w:p w14:paraId="6988ED97" w14:textId="77777777" w:rsidR="00C1168D" w:rsidRDefault="00C1168D">
      <w:r>
        <w:t>• Genesis 15:18 - "On the same day the LORD made a covenant with Abram, saying: 'To your descendants I have given this land...'" (The unconditional covenant of promise to Abraham, sealed by God alone passing through the animal pieces).</w:t>
      </w:r>
    </w:p>
    <w:p w14:paraId="5DDEA56C" w14:textId="77777777" w:rsidR="00C1168D" w:rsidRDefault="00C1168D">
      <w:r>
        <w:t>• Exodus 24:8 - "And Moses took the blood, sprinkled it on the people, and said, 'This is the blood of the covenant which the LORD has made with you in accordance with all these words.'" (The formal ratification of the Mosaic Covenant at Sinai).</w:t>
      </w:r>
    </w:p>
    <w:p w14:paraId="4949D6A8" w14:textId="77777777" w:rsidR="00C1168D" w:rsidRDefault="00C1168D">
      <w:r>
        <w:t>• Deuteronomy 4:13 - "So He declared to you His covenant which He commanded you to perform, the Ten Commandments; and He wrote them on two tablets of stone." (The identification of God's moral law as the core demand of the covenant relationship).</w:t>
      </w:r>
    </w:p>
    <w:p w14:paraId="53977F2B" w14:textId="77777777" w:rsidR="00C1168D" w:rsidRDefault="00C1168D"/>
    <w:p w14:paraId="0A153540" w14:textId="77777777" w:rsidR="00C1168D" w:rsidRPr="00C1168D" w:rsidRDefault="00C1168D">
      <w:pPr>
        <w:rPr>
          <w:b/>
        </w:rPr>
      </w:pPr>
      <w:r w:rsidRPr="00C1168D">
        <w:rPr>
          <w:b/>
        </w:rPr>
        <w:t xml:space="preserve"> 7. Other Relevant Insights</w:t>
      </w:r>
    </w:p>
    <w:p w14:paraId="69D17D4F" w14:textId="77777777" w:rsidR="00C1168D" w:rsidRDefault="00C1168D">
      <w:r>
        <w:t xml:space="preserve">In the Greek translation of the Old Testament (the Septuagint), berit is translated using the word diatheke rather than syntheke. While syntheke was the common Greek word for a bilateral agreement or partnership between equals, the translators specifically chose diatheke, which refers to a unilateral disposition of property, such as a last will and testament. </w:t>
      </w:r>
    </w:p>
    <w:p w14:paraId="22DA6852" w14:textId="77777777" w:rsidR="00C1168D" w:rsidRDefault="00C1168D"/>
    <w:p w14:paraId="21A2154C" w14:textId="77777777" w:rsidR="00C1168D" w:rsidRDefault="00C1168D">
      <w:r>
        <w:t>This translation choice was brilliant and divinely inspired. It preserved the vital truth that the biblical covenant is not a negotiated contract between equals. It is a sovereign, merciful disposition initiated by God alone, which humans can either accept in obedient faith or reject to their own ruin, but which they can never alter or negotiate.</w:t>
      </w:r>
    </w:p>
    <w:p w14:paraId="4802DBDB" w14:textId="77777777" w:rsidR="00C1168D" w:rsidRDefault="00C1168D"/>
    <w:p w14:paraId="4CD70EAA" w14:textId="77777777" w:rsidR="00C1168D" w:rsidRPr="00C1168D" w:rsidRDefault="00C1168D">
      <w:pPr>
        <w:rPr>
          <w:b/>
        </w:rPr>
      </w:pPr>
      <w:r w:rsidRPr="00C1168D">
        <w:rPr>
          <w:b/>
        </w:rPr>
        <w:t xml:space="preserve"> 8. References</w:t>
      </w:r>
    </w:p>
    <w:p w14:paraId="1A5F6784" w14:textId="77777777" w:rsidR="00C1168D" w:rsidRDefault="00C1168D">
      <w:r>
        <w:t>• Hebrew and Aramaic Lexicon of the Old Testament (HALOT)</w:t>
      </w:r>
    </w:p>
    <w:p w14:paraId="4469C3C8" w14:textId="77777777" w:rsidR="00C1168D" w:rsidRDefault="00C1168D">
      <w:r>
        <w:t>• Brown-Driver-Briggs Hebrew and English Lexicon (BDB)</w:t>
      </w:r>
    </w:p>
    <w:p w14:paraId="1C73EEFA" w14:textId="77777777" w:rsidR="00C1168D" w:rsidRDefault="00C1168D">
      <w:r>
        <w:t>• Theological Wordbook of the Old Testament (TWOT)</w:t>
      </w:r>
    </w:p>
    <w:p w14:paraId="70AD99BB" w14:textId="77777777" w:rsidR="00C1168D" w:rsidRDefault="00C1168D">
      <w:r>
        <w:t>• New International Dictionary of Old Testament Theology and Exegesis (NIDOTTE)</w:t>
      </w:r>
    </w:p>
    <w:p w14:paraId="59BD786C" w14:textId="77777777" w:rsidR="00C1168D" w:rsidRDefault="00C1168D">
      <w:r>
        <w:t>• Theological Dictionary of the New Testament (TDNT)</w:t>
      </w:r>
    </w:p>
    <w:p w14:paraId="5C541891" w14:textId="25D9AA38" w:rsidR="004C5552" w:rsidRDefault="00C1168D">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168D"/>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65A37"/>
  <w15:chartTrackingRefBased/>
  <w15:docId w15:val="{F2B6EF68-D0F5-4564-AA3D-E4D5F85D3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1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1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68D"/>
    <w:rPr>
      <w:rFonts w:eastAsiaTheme="majorEastAsia" w:cstheme="majorBidi"/>
      <w:color w:val="272727" w:themeColor="text1" w:themeTint="D8"/>
    </w:rPr>
  </w:style>
  <w:style w:type="paragraph" w:styleId="Title">
    <w:name w:val="Title"/>
    <w:basedOn w:val="Normal"/>
    <w:next w:val="Normal"/>
    <w:link w:val="TitleChar"/>
    <w:uiPriority w:val="10"/>
    <w:qFormat/>
    <w:rsid w:val="00C11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68D"/>
    <w:pPr>
      <w:spacing w:before="160"/>
      <w:jc w:val="center"/>
    </w:pPr>
    <w:rPr>
      <w:i/>
      <w:iCs/>
      <w:color w:val="404040" w:themeColor="text1" w:themeTint="BF"/>
    </w:rPr>
  </w:style>
  <w:style w:type="character" w:customStyle="1" w:styleId="QuoteChar">
    <w:name w:val="Quote Char"/>
    <w:basedOn w:val="DefaultParagraphFont"/>
    <w:link w:val="Quote"/>
    <w:uiPriority w:val="29"/>
    <w:rsid w:val="00C1168D"/>
    <w:rPr>
      <w:i/>
      <w:iCs/>
      <w:color w:val="404040" w:themeColor="text1" w:themeTint="BF"/>
    </w:rPr>
  </w:style>
  <w:style w:type="paragraph" w:styleId="ListParagraph">
    <w:name w:val="List Paragraph"/>
    <w:basedOn w:val="Normal"/>
    <w:uiPriority w:val="34"/>
    <w:qFormat/>
    <w:rsid w:val="00C1168D"/>
    <w:pPr>
      <w:ind w:left="720"/>
      <w:contextualSpacing/>
    </w:pPr>
  </w:style>
  <w:style w:type="character" w:styleId="IntenseEmphasis">
    <w:name w:val="Intense Emphasis"/>
    <w:basedOn w:val="DefaultParagraphFont"/>
    <w:uiPriority w:val="21"/>
    <w:qFormat/>
    <w:rsid w:val="00C1168D"/>
    <w:rPr>
      <w:i/>
      <w:iCs/>
      <w:color w:val="2E74B5" w:themeColor="accent1" w:themeShade="BF"/>
    </w:rPr>
  </w:style>
  <w:style w:type="paragraph" w:styleId="IntenseQuote">
    <w:name w:val="Intense Quote"/>
    <w:basedOn w:val="Normal"/>
    <w:next w:val="Normal"/>
    <w:link w:val="IntenseQuoteChar"/>
    <w:uiPriority w:val="30"/>
    <w:qFormat/>
    <w:rsid w:val="00C116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168D"/>
    <w:rPr>
      <w:i/>
      <w:iCs/>
      <w:color w:val="2E74B5" w:themeColor="accent1" w:themeShade="BF"/>
    </w:rPr>
  </w:style>
  <w:style w:type="character" w:styleId="IntenseReference">
    <w:name w:val="Intense Reference"/>
    <w:basedOn w:val="DefaultParagraphFont"/>
    <w:uiPriority w:val="32"/>
    <w:qFormat/>
    <w:rsid w:val="00C116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1113</Words>
  <Characters>6350</Characters>
  <Application>Microsoft Office Word</Application>
  <DocSecurity>0</DocSecurity>
  <Lines>52</Lines>
  <Paragraphs>14</Paragraphs>
  <ScaleCrop>false</ScaleCrop>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