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3CFC2" w14:textId="77777777" w:rsidR="005C6431" w:rsidRPr="005C6431" w:rsidRDefault="005C6431">
      <w:pPr>
        <w:rPr>
          <w:b/>
        </w:rPr>
      </w:pPr>
      <w:r w:rsidRPr="005C6431">
        <w:rPr>
          <w:b/>
        </w:rPr>
        <w:t>WORSHIP - (shachah, Strong's H7812)</w:t>
      </w:r>
    </w:p>
    <w:p w14:paraId="50EC48A7" w14:textId="77777777" w:rsidR="005C6431" w:rsidRDefault="005C6431">
      <w:r w:rsidRPr="005C6431">
        <w:rPr>
          <w:b/>
        </w:rPr>
        <w:t>Summary:</w:t>
      </w:r>
    </w:p>
    <w:p w14:paraId="0062FAF9" w14:textId="77777777" w:rsidR="005C6431" w:rsidRDefault="005C6431">
      <w:r>
        <w:t>The Hebrew verb shachah fundamentally means to bow down, prostrate oneself, or fall flat on the face before a superior. It is the primary Old Testament term for worship, transitioning from a physical posture of submission and reverence to the internal, spiritual attitude of devotion and allegiance due to God alone. In Exodus 34:14, the command strictly prohibits rendering this ultimate physical and spiritual homage to any rival deity, establishing a boundary protected by Yahweh's own passionate, jealous character.</w:t>
      </w:r>
    </w:p>
    <w:p w14:paraId="4EBA07A3" w14:textId="77777777" w:rsidR="005C6431" w:rsidRDefault="005C6431"/>
    <w:p w14:paraId="5F3901F3" w14:textId="77777777" w:rsidR="005C6431" w:rsidRDefault="005C6431">
      <w:r w:rsidRPr="005C6431">
        <w:rPr>
          <w:b/>
        </w:rPr>
        <w:t>Full Study:</w:t>
      </w:r>
    </w:p>
    <w:p w14:paraId="643D5131" w14:textId="77777777" w:rsidR="005C6431" w:rsidRDefault="005C6431"/>
    <w:p w14:paraId="58AD0B82" w14:textId="77777777" w:rsidR="005C6431" w:rsidRPr="005C6431" w:rsidRDefault="005C6431">
      <w:pPr>
        <w:rPr>
          <w:b/>
        </w:rPr>
      </w:pPr>
      <w:r w:rsidRPr="005C6431">
        <w:rPr>
          <w:b/>
        </w:rPr>
        <w:t>1. Word Picture / Background</w:t>
      </w:r>
    </w:p>
    <w:p w14:paraId="17481FDB" w14:textId="77777777" w:rsidR="005C6431" w:rsidRDefault="005C6431">
      <w:r>
        <w:t>• In the ancient Near East, respect, submission, and loyalty were demonstrated physically. To shachah was to literally throw oneself down onto the dusty ground, bending at the waist or lying completely flat, face to the earth.</w:t>
      </w:r>
    </w:p>
    <w:p w14:paraId="63EA122A" w14:textId="77777777" w:rsidR="005C6431" w:rsidRDefault="005C6431">
      <w:r>
        <w:t>• This physical action was performed before kings, rulers, and spiritual beings to visually declare: "I am completely low, and you are highly exalted; my life is at your disposal."</w:t>
      </w:r>
    </w:p>
    <w:p w14:paraId="5CF24942" w14:textId="77777777" w:rsidR="005C6431" w:rsidRDefault="005C6431">
      <w:r>
        <w:t>• The physical posture of prostration in the dirt represents the surrender of self-will and the absolute recognition of the other's supreme worth and authority.</w:t>
      </w:r>
    </w:p>
    <w:p w14:paraId="260441EC" w14:textId="77777777" w:rsidR="005C6431" w:rsidRDefault="005C6431"/>
    <w:p w14:paraId="2024DD14" w14:textId="77777777" w:rsidR="005C6431" w:rsidRPr="005C6431" w:rsidRDefault="005C6431">
      <w:pPr>
        <w:rPr>
          <w:b/>
        </w:rPr>
      </w:pPr>
      <w:r w:rsidRPr="005C6431">
        <w:rPr>
          <w:b/>
        </w:rPr>
        <w:t>2. Meaning / Lexical Definition</w:t>
      </w:r>
    </w:p>
    <w:p w14:paraId="3C99FFB6" w14:textId="77777777" w:rsidR="005C6431" w:rsidRDefault="005C6431">
      <w:r>
        <w:t>• The verb shachah (which modern Hebrew lexicons analyze as either a Hishtaphel stem of shachah or a Hishpael of chavah) means to bow down, prostrate oneself, do obeisance, pay homage, or worship.</w:t>
      </w:r>
    </w:p>
    <w:p w14:paraId="630FFA8A" w14:textId="77777777" w:rsidR="005C6431" w:rsidRDefault="005C6431">
      <w:r>
        <w:t>• In secular contexts, it describes the physical act of bowing deeply before a human superior, such as Abraham bowing to the Hittites (Genesis 23:7) or Joseph’s brothers bowing before him (Genesis 42:6).</w:t>
      </w:r>
    </w:p>
    <w:p w14:paraId="0B65BE3A" w14:textId="77777777" w:rsidR="005C6431" w:rsidRDefault="005C6431">
      <w:r>
        <w:t>• In religious contexts, it denotes the act of worship directed toward God or, illicitly, toward pagan deities and idols. It encompasses both the outward physical ritual of bowing and the inward attitude of absolute submission and adoration.</w:t>
      </w:r>
    </w:p>
    <w:p w14:paraId="714BEA01" w14:textId="77777777" w:rsidR="005C6431" w:rsidRDefault="005C6431"/>
    <w:p w14:paraId="747AA76E" w14:textId="77777777" w:rsidR="005C6431" w:rsidRPr="005C6431" w:rsidRDefault="005C6431">
      <w:pPr>
        <w:rPr>
          <w:b/>
        </w:rPr>
      </w:pPr>
      <w:r w:rsidRPr="005C6431">
        <w:rPr>
          <w:b/>
        </w:rPr>
        <w:t>3. Usage and Word Pictures</w:t>
      </w:r>
    </w:p>
    <w:p w14:paraId="282E3511" w14:textId="77777777" w:rsidR="005C6431" w:rsidRDefault="005C6431">
      <w:r>
        <w:t>• The word picture of shachah is deeply visceral. It conveys the image of a servant lowering themselves to the ground in front of a master, making themselves vulnerable and small.</w:t>
      </w:r>
    </w:p>
    <w:p w14:paraId="6337F231" w14:textId="77777777" w:rsidR="005C6431" w:rsidRDefault="005C6431">
      <w:r>
        <w:t>• The transition from a physical act of court etiquette to a theological term for divine worship highlights that true biblical worship is not merely intellectual assent or emotional singing; it is the total, physical, and volitional surrender of one's entire being.</w:t>
      </w:r>
    </w:p>
    <w:p w14:paraId="36F5CA9C" w14:textId="77777777" w:rsidR="005C6431" w:rsidRDefault="005C6431">
      <w:r>
        <w:t>• When used of false worship, shachah reveals the tragic degradation of humanity: the image-bearers of God bowing down in the dust before inanimate blocks of wood or stone (Isaiah 44:15-17).</w:t>
      </w:r>
    </w:p>
    <w:p w14:paraId="278DC719" w14:textId="77777777" w:rsidR="005C6431" w:rsidRDefault="005C6431"/>
    <w:p w14:paraId="14B123B6" w14:textId="77777777" w:rsidR="005C6431" w:rsidRPr="005C6431" w:rsidRDefault="005C6431">
      <w:pPr>
        <w:rPr>
          <w:b/>
        </w:rPr>
      </w:pPr>
      <w:r w:rsidRPr="005C6431">
        <w:rPr>
          <w:b/>
        </w:rPr>
        <w:t>4. Theological Implications</w:t>
      </w:r>
    </w:p>
    <w:p w14:paraId="527E9177" w14:textId="77777777" w:rsidR="005C6431" w:rsidRDefault="005C6431">
      <w:r>
        <w:t>• The exclusive claim on shachah: Worship belongs to Yahweh alone. To bow down to any other entity is a fundamental breach of the covenant, equivalent to spiritual adultery.</w:t>
      </w:r>
    </w:p>
    <w:p w14:paraId="61EEBFAC" w14:textId="77777777" w:rsidR="005C6431" w:rsidRDefault="005C6431">
      <w:r>
        <w:t>• The character of God as "Jealous" (qanna): Yahweh's jealousy is not a petty, insecure human emotion, but a holy, protective passion for the purity of His relationship with His covenant people. Because Yahweh is the source of all life and truth, He cannot tolerate the division of His people's ultimate devotion. To shachah another god is to invite ruin by aligning with a lie.</w:t>
      </w:r>
    </w:p>
    <w:p w14:paraId="6179FDB8" w14:textId="77777777" w:rsidR="005C6431" w:rsidRDefault="005C6431"/>
    <w:p w14:paraId="599650E2" w14:textId="77777777" w:rsidR="005C6431" w:rsidRPr="005C6431" w:rsidRDefault="005C6431">
      <w:pPr>
        <w:rPr>
          <w:b/>
        </w:rPr>
      </w:pPr>
      <w:r w:rsidRPr="005C6431">
        <w:rPr>
          <w:b/>
        </w:rPr>
        <w:t>5. Contextual Nuance in the Passage</w:t>
      </w:r>
    </w:p>
    <w:p w14:paraId="6E536D16" w14:textId="77777777" w:rsidR="005C6431" w:rsidRDefault="005C6431">
      <w:r>
        <w:t>• Exodus 34 occurs in the immediate aftermath of the golden calf debacle (Exodus 32), where Israel had catastrophically failed by bowing down (shachah) to a molten calf.</w:t>
      </w:r>
    </w:p>
    <w:p w14:paraId="569166FE" w14:textId="77777777" w:rsidR="005C6431" w:rsidRDefault="005C6431">
      <w:r>
        <w:t>• As God graciously renews the covenant with Moses, He draws a sharp, uncompromising line in Exodus 34:14: "for you shall worship (shachah) no other god." The command is absolute.</w:t>
      </w:r>
    </w:p>
    <w:p w14:paraId="2F76CB9D" w14:textId="77777777" w:rsidR="005C6431" w:rsidRDefault="005C6431">
      <w:r>
        <w:t>• The context associates worship with treaty-making and covenant loyalty. Prostration (shachah) was the formal seal of a vassal's allegiance to a suzerain king. Israel must not seal a treaty with pagan nations because it would inevitably lead to eating their sacrifices and bowing down (shachah) to their gods (Exodus 34:15).</w:t>
      </w:r>
    </w:p>
    <w:p w14:paraId="4BA41C38" w14:textId="77777777" w:rsidR="005C6431" w:rsidRDefault="005C6431"/>
    <w:p w14:paraId="745C388B" w14:textId="77777777" w:rsidR="005C6431" w:rsidRPr="005C6431" w:rsidRDefault="005C6431">
      <w:pPr>
        <w:rPr>
          <w:b/>
        </w:rPr>
      </w:pPr>
      <w:r w:rsidRPr="005C6431">
        <w:rPr>
          <w:b/>
        </w:rPr>
        <w:t>6. Key Uses in Other Verses (NKJV)</w:t>
      </w:r>
    </w:p>
    <w:p w14:paraId="25E126E6" w14:textId="77777777" w:rsidR="005C6431" w:rsidRDefault="005C6431">
      <w:r>
        <w:t>• Genesis 22:5 – "And Abraham said to his young men, 'Stay here with the donkey; the lad and I will go yonder and worship, and we will come back to you.'" (The first biblical use of the word, linking worship with sacrificial obedience).</w:t>
      </w:r>
    </w:p>
    <w:p w14:paraId="4F36193F" w14:textId="77777777" w:rsidR="005C6431" w:rsidRDefault="005C6431">
      <w:r>
        <w:t>• Exodus 20:5 – "you shall not bow down to them nor serve them. For I, the LORD your God, am a jealous God..." (Used in the Second Commandment against idols).</w:t>
      </w:r>
    </w:p>
    <w:p w14:paraId="2791287B" w14:textId="77777777" w:rsidR="005C6431" w:rsidRDefault="005C6431">
      <w:r>
        <w:t>• Psalm 95:6 – "Oh come, let us worship and bow down; let us kneel before the LORD our Maker." (Explicitly linking shachah with other physical postures of adoration).</w:t>
      </w:r>
    </w:p>
    <w:p w14:paraId="2A0280A5" w14:textId="77777777" w:rsidR="005C6431" w:rsidRDefault="005C6431">
      <w:r>
        <w:t>• Psalm 97:7 – "Let all be put to shame who serve carved images, who boast of idols. Worship Him, all you gods." (Demonstrating Yahweh's supremacy over all spiritual rivals).</w:t>
      </w:r>
    </w:p>
    <w:p w14:paraId="5B038BE9" w14:textId="77777777" w:rsidR="005C6431" w:rsidRDefault="005C6431"/>
    <w:p w14:paraId="052AD2D4" w14:textId="77777777" w:rsidR="005C6431" w:rsidRPr="005C6431" w:rsidRDefault="005C6431">
      <w:pPr>
        <w:rPr>
          <w:b/>
        </w:rPr>
      </w:pPr>
      <w:r w:rsidRPr="005C6431">
        <w:rPr>
          <w:b/>
        </w:rPr>
        <w:t>7. Other Relevant Insights</w:t>
      </w:r>
    </w:p>
    <w:p w14:paraId="6D7570CE" w14:textId="77777777" w:rsidR="005C6431" w:rsidRDefault="005C6431">
      <w:r>
        <w:t>• The Greek equivalent most frequently used in the Septuagint (LXX) to translate shachah is proskuneo (which similarly carries the physical meaning of kissing the hand toward, bowing, or prostrating oneself).</w:t>
      </w:r>
    </w:p>
    <w:p w14:paraId="1D66C9D8" w14:textId="77777777" w:rsidR="005C6431" w:rsidRDefault="005C6431">
      <w:r>
        <w:t>• This continuity highlights that both the Old and New Testaments view worship as an act of bodily and spiritual yielding. Worship is not defined by what we get out of it, but by what we lay down—namely, our pride, our independence, and our lives.</w:t>
      </w:r>
    </w:p>
    <w:p w14:paraId="1D0932BD" w14:textId="77777777" w:rsidR="005C6431" w:rsidRDefault="005C6431"/>
    <w:p w14:paraId="780A51D4" w14:textId="77777777" w:rsidR="005C6431" w:rsidRPr="005C6431" w:rsidRDefault="005C6431">
      <w:pPr>
        <w:rPr>
          <w:b/>
        </w:rPr>
      </w:pPr>
      <w:r w:rsidRPr="005C6431">
        <w:rPr>
          <w:b/>
        </w:rPr>
        <w:t>8. References</w:t>
      </w:r>
    </w:p>
    <w:p w14:paraId="5C976CFB" w14:textId="77777777" w:rsidR="005C6431" w:rsidRDefault="005C6431">
      <w:r>
        <w:t>• Brown, F., Driver, S. R., &amp; Briggs, C. A. Hebrew and English Lexicon of the Old Testament (BDB).</w:t>
      </w:r>
    </w:p>
    <w:p w14:paraId="0CA9B379" w14:textId="77777777" w:rsidR="005C6431" w:rsidRDefault="005C6431">
      <w:r>
        <w:t>• Harris, R. L., Archer, G. L., &amp; Waltke, B. K. Theological Wordbook of the Old Testament (TWOT).</w:t>
      </w:r>
    </w:p>
    <w:p w14:paraId="30F3E912" w14:textId="77777777" w:rsidR="005C6431" w:rsidRDefault="005C6431">
      <w:r>
        <w:t>• Koehler, L., Baumgartner, W., &amp; Stamm, J. J. Hebrew and Aramaic Lexicon of the Old Testament (HALOT).</w:t>
      </w:r>
    </w:p>
    <w:p w14:paraId="1475716D" w14:textId="77777777" w:rsidR="005C6431" w:rsidRDefault="005C6431">
      <w:r>
        <w:t>• VanGemeren, W. A. New International Dictionary of Old Testament Theology and Exegesis (NIDOTTE).</w:t>
      </w:r>
    </w:p>
    <w:p w14:paraId="7A6E6461" w14:textId="788D2821" w:rsidR="004C5552" w:rsidRDefault="005C6431">
      <w:r>
        <w:t>• Vine, W. 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43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C6431"/>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88E88"/>
  <w15:chartTrackingRefBased/>
  <w15:docId w15:val="{8B17B8D8-46A9-4635-B6E7-464C7892D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C64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64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64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64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C64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64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64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6431"/>
    <w:rPr>
      <w:rFonts w:eastAsiaTheme="majorEastAsia" w:cstheme="majorBidi"/>
      <w:color w:val="272727" w:themeColor="text1" w:themeTint="D8"/>
    </w:rPr>
  </w:style>
  <w:style w:type="paragraph" w:styleId="Title">
    <w:name w:val="Title"/>
    <w:basedOn w:val="Normal"/>
    <w:next w:val="Normal"/>
    <w:link w:val="TitleChar"/>
    <w:uiPriority w:val="10"/>
    <w:qFormat/>
    <w:rsid w:val="005C64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64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64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64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6431"/>
    <w:pPr>
      <w:spacing w:before="160"/>
      <w:jc w:val="center"/>
    </w:pPr>
    <w:rPr>
      <w:i/>
      <w:iCs/>
      <w:color w:val="404040" w:themeColor="text1" w:themeTint="BF"/>
    </w:rPr>
  </w:style>
  <w:style w:type="character" w:customStyle="1" w:styleId="QuoteChar">
    <w:name w:val="Quote Char"/>
    <w:basedOn w:val="DefaultParagraphFont"/>
    <w:link w:val="Quote"/>
    <w:uiPriority w:val="29"/>
    <w:rsid w:val="005C6431"/>
    <w:rPr>
      <w:i/>
      <w:iCs/>
      <w:color w:val="404040" w:themeColor="text1" w:themeTint="BF"/>
    </w:rPr>
  </w:style>
  <w:style w:type="paragraph" w:styleId="ListParagraph">
    <w:name w:val="List Paragraph"/>
    <w:basedOn w:val="Normal"/>
    <w:uiPriority w:val="34"/>
    <w:qFormat/>
    <w:rsid w:val="005C6431"/>
    <w:pPr>
      <w:ind w:left="720"/>
      <w:contextualSpacing/>
    </w:pPr>
  </w:style>
  <w:style w:type="character" w:styleId="IntenseEmphasis">
    <w:name w:val="Intense Emphasis"/>
    <w:basedOn w:val="DefaultParagraphFont"/>
    <w:uiPriority w:val="21"/>
    <w:qFormat/>
    <w:rsid w:val="005C6431"/>
    <w:rPr>
      <w:i/>
      <w:iCs/>
      <w:color w:val="2E74B5" w:themeColor="accent1" w:themeShade="BF"/>
    </w:rPr>
  </w:style>
  <w:style w:type="paragraph" w:styleId="IntenseQuote">
    <w:name w:val="Intense Quote"/>
    <w:basedOn w:val="Normal"/>
    <w:next w:val="Normal"/>
    <w:link w:val="IntenseQuoteChar"/>
    <w:uiPriority w:val="30"/>
    <w:qFormat/>
    <w:rsid w:val="005C643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C6431"/>
    <w:rPr>
      <w:i/>
      <w:iCs/>
      <w:color w:val="2E74B5" w:themeColor="accent1" w:themeShade="BF"/>
    </w:rPr>
  </w:style>
  <w:style w:type="character" w:styleId="IntenseReference">
    <w:name w:val="Intense Reference"/>
    <w:basedOn w:val="DefaultParagraphFont"/>
    <w:uiPriority w:val="32"/>
    <w:qFormat/>
    <w:rsid w:val="005C643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831</Words>
  <Characters>4740</Characters>
  <Application>Microsoft Office Word</Application>
  <DocSecurity>0</DocSecurity>
  <Lines>39</Lines>
  <Paragraphs>11</Paragraphs>
  <ScaleCrop>false</ScaleCrop>
  <Company/>
  <LinksUpToDate>false</LinksUpToDate>
  <CharactersWithSpaces>5560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2026-08-14T11:10:00Z</dcterms:created>
  <dcterms:modified xsi:type="dcterms:W3CDTF">2026-08-14T11:10:00Z</dcterms:modified>
</cp:coreProperties>
</file>