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2A84" w14:textId="77777777" w:rsidR="00D81C32" w:rsidRPr="00D81C32" w:rsidRDefault="00D81C32">
      <w:pPr>
        <w:rPr>
          <w:b/>
        </w:rPr>
      </w:pPr>
      <w:r w:rsidRPr="00D81C32">
        <w:rPr>
          <w:b/>
        </w:rPr>
        <w:t>HARLOT - ( zanah , Strong's H2181 )</w:t>
      </w:r>
    </w:p>
    <w:p w14:paraId="0A179DBC" w14:textId="77777777" w:rsidR="00D81C32" w:rsidRDefault="00D81C32">
      <w:r w:rsidRPr="00D81C32">
        <w:rPr>
          <w:b/>
        </w:rPr>
        <w:t>Summary:</w:t>
      </w:r>
    </w:p>
    <w:p w14:paraId="1FAEC2D8" w14:textId="77777777" w:rsidR="00D81C32" w:rsidRDefault="00D81C32">
      <w:r>
        <w:t>The Hebrew verb zanah refers to committing physical prostitution or acting as a harlot, but it is frequently used metaphorically in the Old Testament to describe spiritual unfaithfulness. In Exodus 34:15, the term warns Israel against entering into covenants with pagan nations, which would inevitably lead them to "play the harlot" by abandoning their exclusive covenant with Yahweh to worship false gods. It portrays spiritual apostasy not merely as a cognitive error, but as deeply offensive personal and relational betrayal—spiritual adultery against their divine Husband.</w:t>
      </w:r>
    </w:p>
    <w:p w14:paraId="4FE824AE" w14:textId="77777777" w:rsidR="00D81C32" w:rsidRDefault="00D81C32"/>
    <w:p w14:paraId="39EE9045" w14:textId="77777777" w:rsidR="00D81C32" w:rsidRDefault="00D81C32">
      <w:r w:rsidRPr="00D81C32">
        <w:rPr>
          <w:b/>
        </w:rPr>
        <w:t>Full Study:</w:t>
      </w:r>
    </w:p>
    <w:p w14:paraId="6C926189" w14:textId="77777777" w:rsidR="00D81C32" w:rsidRDefault="00D81C32"/>
    <w:p w14:paraId="1B4C6BCD" w14:textId="77777777" w:rsidR="00D81C32" w:rsidRPr="00D81C32" w:rsidRDefault="00D81C32">
      <w:pPr>
        <w:rPr>
          <w:b/>
        </w:rPr>
      </w:pPr>
      <w:r w:rsidRPr="00D81C32">
        <w:rPr>
          <w:b/>
        </w:rPr>
        <w:t>1. Word Picture / Background</w:t>
      </w:r>
    </w:p>
    <w:p w14:paraId="4A0C2AD9" w14:textId="77777777" w:rsidR="00D81C32" w:rsidRDefault="00D81C32">
      <w:r>
        <w:t>• Historically and culturally, the root zanah arises from the sphere of secular and commercial prostitution, where a person sells their body for hire, violating the boundaries of marriage or family honor.</w:t>
      </w:r>
    </w:p>
    <w:p w14:paraId="1EA3D9BF" w14:textId="77777777" w:rsidR="00D81C32" w:rsidRDefault="00D81C32">
      <w:r>
        <w:t>• In the Ancient Near East, pagan worship often involved literal cultic prostitution as part of fertility rites designed to appease deities like Baal and Asherah.</w:t>
      </w:r>
    </w:p>
    <w:p w14:paraId="5A5B266A" w14:textId="77777777" w:rsidR="00D81C32" w:rsidRDefault="00D81C32">
      <w:r>
        <w:t>• When God applies zanah to Israel's relationship with Himself, He introduces a shocking metaphor: Yahweh is the husband, Israel is the bride, and worshiping other gods is the equivalent of a wife selling herself to other lovers. This word picture infuses the concept of idolatry with deep emotional pain, shame, and relational treason.</w:t>
      </w:r>
    </w:p>
    <w:p w14:paraId="52DCDE4A" w14:textId="77777777" w:rsidR="00D81C32" w:rsidRDefault="00D81C32"/>
    <w:p w14:paraId="45B35BE0" w14:textId="77777777" w:rsidR="00D81C32" w:rsidRPr="00D81C32" w:rsidRDefault="00D81C32">
      <w:pPr>
        <w:rPr>
          <w:b/>
        </w:rPr>
      </w:pPr>
      <w:r w:rsidRPr="00D81C32">
        <w:rPr>
          <w:b/>
        </w:rPr>
        <w:t>2. Meaning / Lexical Definition</w:t>
      </w:r>
    </w:p>
    <w:p w14:paraId="65967B84" w14:textId="77777777" w:rsidR="00D81C32" w:rsidRDefault="00D81C32">
      <w:r>
        <w:t>• The root verb zanah primarily means to commit fornication, practice prostitution, or play the harlot.</w:t>
      </w:r>
    </w:p>
    <w:p w14:paraId="12F3F4CE" w14:textId="77777777" w:rsidR="00D81C32" w:rsidRDefault="00D81C32">
      <w:r>
        <w:t>• In its literal sense, it refers to engaging in illicit sexual relations for hire or outside of marriage (e.g., Genesis 38:24; Joshua 2:1).</w:t>
      </w:r>
    </w:p>
    <w:p w14:paraId="69F07E2F" w14:textId="77777777" w:rsidR="00D81C32" w:rsidRDefault="00D81C32">
      <w:r>
        <w:t>• In its figurative or spiritual sense, it means to be unfaithful to God, to go after other gods, or to ally with pagan nations in a way that compromises devotion to Yahweh (e.g., Leviticus 17:7; Judges 2:17).</w:t>
      </w:r>
    </w:p>
    <w:p w14:paraId="27EBA1B1" w14:textId="77777777" w:rsidR="00D81C32" w:rsidRDefault="00D81C32">
      <w:r>
        <w:t>• In the Qal stem (as used in Exodus 34:15), the verb denotes the active behavior of committing harlotry or behaving unfaithfully.</w:t>
      </w:r>
    </w:p>
    <w:p w14:paraId="39B8AB34" w14:textId="77777777" w:rsidR="00D81C32" w:rsidRDefault="00D81C32"/>
    <w:p w14:paraId="3FB6692D" w14:textId="77777777" w:rsidR="00D81C32" w:rsidRPr="00D81C32" w:rsidRDefault="00D81C32">
      <w:pPr>
        <w:rPr>
          <w:b/>
        </w:rPr>
      </w:pPr>
      <w:r w:rsidRPr="00D81C32">
        <w:rPr>
          <w:b/>
        </w:rPr>
        <w:t>3. Usage and Word Pictures</w:t>
      </w:r>
    </w:p>
    <w:p w14:paraId="6543ACDD" w14:textId="77777777" w:rsidR="00D81C32" w:rsidRDefault="00D81C32">
      <w:r>
        <w:t>• The Old Testament prophets, particularly Hosea, Ezekiel, and Jeremiah, expand this word picture into an extensive theological motif. Hosea's literal marriage to a "wife of harlotry" serves as a living prophecy of Yahweh's agonizing relationship with unfaithful Israel.</w:t>
      </w:r>
    </w:p>
    <w:p w14:paraId="22F54F98" w14:textId="77777777" w:rsidR="00D81C32" w:rsidRDefault="00D81C32">
      <w:r>
        <w:t>• The metaphor highlights the illicit "transaction" of idolatry. Just as a harlot abandons her husband for material gain, Israel abandoned God for the perceived material and physical benefits promised by pagan agricultural deities.</w:t>
      </w:r>
    </w:p>
    <w:p w14:paraId="3BAFE4D8" w14:textId="77777777" w:rsidR="00D81C32" w:rsidRDefault="00D81C32"/>
    <w:p w14:paraId="031EFD14" w14:textId="77777777" w:rsidR="00D81C32" w:rsidRPr="00D81C32" w:rsidRDefault="00D81C32">
      <w:pPr>
        <w:rPr>
          <w:b/>
        </w:rPr>
      </w:pPr>
      <w:r w:rsidRPr="00D81C32">
        <w:rPr>
          <w:b/>
        </w:rPr>
        <w:t>4. Theological Implications</w:t>
      </w:r>
    </w:p>
    <w:p w14:paraId="0E8C8BB9" w14:textId="77777777" w:rsidR="00D81C32" w:rsidRDefault="00D81C32">
      <w:r>
        <w:t>• The use of zanah reveals that God's covenant with His people is personal and exclusive, modeled after marriage. Idolatry is not a minor infraction or a victimless theological error; it is spiritual adultery.</w:t>
      </w:r>
    </w:p>
    <w:p w14:paraId="0156BAD4" w14:textId="77777777" w:rsidR="00D81C32" w:rsidRDefault="00D81C32">
      <w:r>
        <w:t>• It underscores God’s jealousy (Exodus 34:14). Yahweh’s jealousy is not a petty, insecure human emotion, but the righteous, protective passion of a husband defending the integrity of a sacred marriage covenant.</w:t>
      </w:r>
    </w:p>
    <w:p w14:paraId="6C7BECB9" w14:textId="77777777" w:rsidR="00D81C32" w:rsidRDefault="00D81C32"/>
    <w:p w14:paraId="40BE27B9" w14:textId="77777777" w:rsidR="00D81C32" w:rsidRPr="00D81C32" w:rsidRDefault="00D81C32">
      <w:pPr>
        <w:rPr>
          <w:b/>
        </w:rPr>
      </w:pPr>
      <w:r w:rsidRPr="00D81C32">
        <w:rPr>
          <w:b/>
        </w:rPr>
        <w:t>5. Contextual Nuance in the Passage</w:t>
      </w:r>
    </w:p>
    <w:p w14:paraId="4B8131C7" w14:textId="77777777" w:rsidR="00D81C32" w:rsidRDefault="00D81C32">
      <w:r>
        <w:t>• In Exodus 34:15, the warning occurs during the renewal of the covenant after the golden calf debacle (which was itself an act of spiritual harlotry).</w:t>
      </w:r>
    </w:p>
    <w:p w14:paraId="2F6144F0" w14:textId="77777777" w:rsidR="00D81C32" w:rsidRDefault="00D81C32">
      <w:r>
        <w:t>• God warns that making treaties or covenants with the Canaanites will lead to social mixing, intermarriage, and inevitably, participating in their idolatrous sacrifices.</w:t>
      </w:r>
    </w:p>
    <w:p w14:paraId="44B42933" w14:textId="77777777" w:rsidR="00D81C32" w:rsidRDefault="00D81C32">
      <w:r>
        <w:t>• The verb zanah here predicts that Israel will "play the harlot with their gods." The immediate context links treaty-making ("make a covenant with the inhabitants") directly with spiritual prostitution, showing that political alliances with pagans are the first step toward religious apostasy.</w:t>
      </w:r>
    </w:p>
    <w:p w14:paraId="06E2DFDC" w14:textId="77777777" w:rsidR="00D81C32" w:rsidRDefault="00D81C32"/>
    <w:p w14:paraId="08F91AD1" w14:textId="77777777" w:rsidR="00D81C32" w:rsidRPr="00D81C32" w:rsidRDefault="00D81C32">
      <w:pPr>
        <w:rPr>
          <w:b/>
        </w:rPr>
      </w:pPr>
      <w:r w:rsidRPr="00D81C32">
        <w:rPr>
          <w:b/>
        </w:rPr>
        <w:t>6. Key Uses in Other Verses (NKJV)</w:t>
      </w:r>
    </w:p>
    <w:p w14:paraId="691E1B30" w14:textId="77777777" w:rsidR="00D81C32" w:rsidRDefault="00D81C32">
      <w:r>
        <w:t>• Leviticus 20:5 – "then I will set My face against that man and against his family; and I will cut him off from his people, and all who follow him to play the harlot with Molech."</w:t>
      </w:r>
    </w:p>
    <w:p w14:paraId="55A46428" w14:textId="77777777" w:rsidR="00D81C32" w:rsidRDefault="00D81C32">
      <w:r>
        <w:t>• Judges 2:17 – "Yet they would not listen to their judges, but they played the harlot with other gods, and bowed down to them."</w:t>
      </w:r>
    </w:p>
    <w:p w14:paraId="78B87E57" w14:textId="77777777" w:rsidR="00D81C32" w:rsidRDefault="00D81C32">
      <w:r>
        <w:t>• Psalm 106:39 – "Thus they were defiled by their own works, and played the harlot by their own deeds."</w:t>
      </w:r>
    </w:p>
    <w:p w14:paraId="34C2F359" w14:textId="77777777" w:rsidR="00D81C32" w:rsidRDefault="00D81C32">
      <w:r>
        <w:t>• Hosea 4:12 – "My people ask counsel of their wooden idols... For the spirit of harlotry has caused them to stray, and they have played the harlot against their God."</w:t>
      </w:r>
    </w:p>
    <w:p w14:paraId="7BA501E1" w14:textId="77777777" w:rsidR="00D81C32" w:rsidRDefault="00D81C32"/>
    <w:p w14:paraId="112521B6" w14:textId="77777777" w:rsidR="00D81C32" w:rsidRPr="00D81C32" w:rsidRDefault="00D81C32">
      <w:pPr>
        <w:rPr>
          <w:b/>
        </w:rPr>
      </w:pPr>
      <w:r w:rsidRPr="00D81C32">
        <w:rPr>
          <w:b/>
        </w:rPr>
        <w:t>7. Other Relevant Insights</w:t>
      </w:r>
    </w:p>
    <w:p w14:paraId="075718D7" w14:textId="77777777" w:rsidR="00D81C32" w:rsidRDefault="00D81C32">
      <w:r>
        <w:t>• The Septuagint (LXX) translates zanah in Exodus 34:15 using the Greek verb ekporneuo (to commit fornication, indulge in sensuality). This Greek term carries over into the New Testament (e.g., Jude 1:7) and underpins the NT concept of spiritual unfaithfulness or the "Great Harlot" (porne) in the Book of Revelation.</w:t>
      </w:r>
    </w:p>
    <w:p w14:paraId="20503BB2" w14:textId="77777777" w:rsidR="00D81C32" w:rsidRDefault="00D81C32"/>
    <w:p w14:paraId="72FC096A" w14:textId="77777777" w:rsidR="00D81C32" w:rsidRPr="00D81C32" w:rsidRDefault="00D81C32">
      <w:pPr>
        <w:rPr>
          <w:b/>
        </w:rPr>
      </w:pPr>
      <w:r w:rsidRPr="00D81C32">
        <w:rPr>
          <w:b/>
        </w:rPr>
        <w:t>8. References</w:t>
      </w:r>
    </w:p>
    <w:p w14:paraId="507DBA12" w14:textId="77777777" w:rsidR="00D81C32" w:rsidRDefault="00D81C32">
      <w:r>
        <w:t>• Brown, Driver, and Briggs. Hebrew and English Lexicon of the Old Testament (BDB).</w:t>
      </w:r>
    </w:p>
    <w:p w14:paraId="08CBE9D6" w14:textId="77777777" w:rsidR="00D81C32" w:rsidRDefault="00D81C32">
      <w:r>
        <w:t>• Harris, R. Laird, Gleason L. Archer Jr., and Bruce K. Waltke. Theological Wordbook of the Old Testament (TWOT).</w:t>
      </w:r>
    </w:p>
    <w:p w14:paraId="4D3632C0" w14:textId="77777777" w:rsidR="00D81C32" w:rsidRDefault="00D81C32">
      <w:r>
        <w:t>• Koehler, Ludwig, and Walter Baumgartner. The Hebrew and Aramaic Lexicon of the Old Testament (HALOT).</w:t>
      </w:r>
    </w:p>
    <w:p w14:paraId="18CEE676" w14:textId="77777777" w:rsidR="00D81C32" w:rsidRDefault="00D81C32">
      <w:r>
        <w:t>• VanGemeren, Willem A., ed. New International Dictionary of Old Testament Theology and Exegesis (NIDOTTE).</w:t>
      </w:r>
    </w:p>
    <w:p w14:paraId="57C08AEC" w14:textId="546BE900" w:rsidR="004C5552" w:rsidRDefault="00D81C32">
      <w:r>
        <w:t>• Gesenius, Wilhelm.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1C32"/>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5F4AC"/>
  <w15:chartTrackingRefBased/>
  <w15:docId w15:val="{11B5D697-6899-400D-8675-5E25D3C3F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1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1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32"/>
    <w:rPr>
      <w:rFonts w:eastAsiaTheme="majorEastAsia" w:cstheme="majorBidi"/>
      <w:color w:val="272727" w:themeColor="text1" w:themeTint="D8"/>
    </w:rPr>
  </w:style>
  <w:style w:type="paragraph" w:styleId="Title">
    <w:name w:val="Title"/>
    <w:basedOn w:val="Normal"/>
    <w:next w:val="Normal"/>
    <w:link w:val="TitleChar"/>
    <w:uiPriority w:val="10"/>
    <w:qFormat/>
    <w:rsid w:val="00D81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32"/>
    <w:pPr>
      <w:spacing w:before="160"/>
      <w:jc w:val="center"/>
    </w:pPr>
    <w:rPr>
      <w:i/>
      <w:iCs/>
      <w:color w:val="404040" w:themeColor="text1" w:themeTint="BF"/>
    </w:rPr>
  </w:style>
  <w:style w:type="character" w:customStyle="1" w:styleId="QuoteChar">
    <w:name w:val="Quote Char"/>
    <w:basedOn w:val="DefaultParagraphFont"/>
    <w:link w:val="Quote"/>
    <w:uiPriority w:val="29"/>
    <w:rsid w:val="00D81C32"/>
    <w:rPr>
      <w:i/>
      <w:iCs/>
      <w:color w:val="404040" w:themeColor="text1" w:themeTint="BF"/>
    </w:rPr>
  </w:style>
  <w:style w:type="paragraph" w:styleId="ListParagraph">
    <w:name w:val="List Paragraph"/>
    <w:basedOn w:val="Normal"/>
    <w:uiPriority w:val="34"/>
    <w:qFormat/>
    <w:rsid w:val="00D81C32"/>
    <w:pPr>
      <w:ind w:left="720"/>
      <w:contextualSpacing/>
    </w:pPr>
  </w:style>
  <w:style w:type="character" w:styleId="IntenseEmphasis">
    <w:name w:val="Intense Emphasis"/>
    <w:basedOn w:val="DefaultParagraphFont"/>
    <w:uiPriority w:val="21"/>
    <w:qFormat/>
    <w:rsid w:val="00D81C32"/>
    <w:rPr>
      <w:i/>
      <w:iCs/>
      <w:color w:val="2E74B5" w:themeColor="accent1" w:themeShade="BF"/>
    </w:rPr>
  </w:style>
  <w:style w:type="paragraph" w:styleId="IntenseQuote">
    <w:name w:val="Intense Quote"/>
    <w:basedOn w:val="Normal"/>
    <w:next w:val="Normal"/>
    <w:link w:val="IntenseQuoteChar"/>
    <w:uiPriority w:val="30"/>
    <w:qFormat/>
    <w:rsid w:val="00D81C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1C32"/>
    <w:rPr>
      <w:i/>
      <w:iCs/>
      <w:color w:val="2E74B5" w:themeColor="accent1" w:themeShade="BF"/>
    </w:rPr>
  </w:style>
  <w:style w:type="character" w:styleId="IntenseReference">
    <w:name w:val="Intense Reference"/>
    <w:basedOn w:val="DefaultParagraphFont"/>
    <w:uiPriority w:val="32"/>
    <w:qFormat/>
    <w:rsid w:val="00D81C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2026-08-14T11:10:00Z</dcterms:created>
  <dcterms:modified xsi:type="dcterms:W3CDTF">2026-08-14T11:10:00Z</dcterms:modified>
</cp:coreProperties>
</file>