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4499" w14:textId="77777777" w:rsidR="003E4EB9" w:rsidRPr="003E4EB9" w:rsidRDefault="003E4EB9">
      <w:pPr>
        <w:rPr>
          <w:b/>
        </w:rPr>
      </w:pPr>
      <w:r w:rsidRPr="003E4EB9">
        <w:rPr>
          <w:b/>
        </w:rPr>
        <w:t>UNLEAVENED - ( matstsah , Strong's H4682 )</w:t>
      </w:r>
    </w:p>
    <w:p w14:paraId="5D406867" w14:textId="77777777" w:rsidR="003E4EB9" w:rsidRDefault="003E4EB9">
      <w:r w:rsidRPr="003E4EB9">
        <w:rPr>
          <w:b/>
        </w:rPr>
        <w:t>Summary:</w:t>
      </w:r>
    </w:p>
    <w:p w14:paraId="7B72B08F" w14:textId="77777777" w:rsidR="003E4EB9" w:rsidRDefault="003E4EB9">
      <w:r>
        <w:t>The Hebrew noun matstsah refers to flat bread baked without yeast or leaven. In the Old Testament, it represents purity, haste, and a clean break from the corrupting influences of the past. In Exodus 34:18, matstsah is the defining element of the Feast of Unleavened Bread, reminding Israel of their swift rescue from Egypt and calling them to live as a holy, consecrated people set apart for Yahweh. It serves as an annual physical and spiritual boundary marker, keeping the covenant community free from pagan compromise.</w:t>
      </w:r>
    </w:p>
    <w:p w14:paraId="7BFBCEE0" w14:textId="77777777" w:rsidR="003E4EB9" w:rsidRDefault="003E4EB9"/>
    <w:p w14:paraId="582A55D2" w14:textId="77777777" w:rsidR="003E4EB9" w:rsidRDefault="003E4EB9">
      <w:r w:rsidRPr="003E4EB9">
        <w:rPr>
          <w:b/>
        </w:rPr>
        <w:t>Full Study:</w:t>
      </w:r>
    </w:p>
    <w:p w14:paraId="733B6BD2" w14:textId="77777777" w:rsidR="003E4EB9" w:rsidRDefault="003E4EB9"/>
    <w:p w14:paraId="407E115E" w14:textId="77777777" w:rsidR="003E4EB9" w:rsidRPr="003E4EB9" w:rsidRDefault="003E4EB9">
      <w:pPr>
        <w:rPr>
          <w:b/>
        </w:rPr>
      </w:pPr>
      <w:r w:rsidRPr="003E4EB9">
        <w:rPr>
          <w:b/>
        </w:rPr>
        <w:t xml:space="preserve"> 1. Word Picture / Background</w:t>
      </w:r>
    </w:p>
    <w:p w14:paraId="4EED3CA6" w14:textId="77777777" w:rsidR="003E4EB9" w:rsidRDefault="003E4EB9">
      <w:r>
        <w:t xml:space="preserve">The word matstsah derives from a root meaning to drain, squeeze out, or press. This depicts a flat bread from which all moisture, air, and rising agents have been pressed out. Unlike standard soft, leavened bread, matstsah is dry, flat, and hard. </w:t>
      </w:r>
    </w:p>
    <w:p w14:paraId="7509B30E" w14:textId="77777777" w:rsidR="003E4EB9" w:rsidRDefault="003E4EB9"/>
    <w:p w14:paraId="48A057BF" w14:textId="77777777" w:rsidR="003E4EB9" w:rsidRDefault="003E4EB9">
      <w:r>
        <w:t>In the ancient Near East, leaven (se'or) was not the commercial yeast used today; it was a piece of fermented sourdough kept over from a previous batch of dough. To bake unleavened bread meant completely starting over with fresh flour and water, without carrying forward any piece of the old dough. This physical reality created a powerful visual and historical word picture for Israel: they were to make a swift, absolute break from their old life in Egypt, leaving behind every trace of its cultural and spiritual fermentation.</w:t>
      </w:r>
    </w:p>
    <w:p w14:paraId="71D11481" w14:textId="77777777" w:rsidR="003E4EB9" w:rsidRDefault="003E4EB9"/>
    <w:p w14:paraId="66701D79" w14:textId="77777777" w:rsidR="003E4EB9" w:rsidRPr="003E4EB9" w:rsidRDefault="003E4EB9">
      <w:pPr>
        <w:rPr>
          <w:b/>
        </w:rPr>
      </w:pPr>
      <w:r w:rsidRPr="003E4EB9">
        <w:rPr>
          <w:b/>
        </w:rPr>
        <w:t xml:space="preserve"> 2. Meaning / Lexical Definition</w:t>
      </w:r>
    </w:p>
    <w:p w14:paraId="67CE0222" w14:textId="77777777" w:rsidR="003E4EB9" w:rsidRDefault="003E4EB9">
      <w:r>
        <w:t xml:space="preserve">Literally, matstsah means unleavened bread or unleavened cakes. It is bread made of flour and water that has undergone no fermentation. </w:t>
      </w:r>
    </w:p>
    <w:p w14:paraId="32AA2F5C" w14:textId="77777777" w:rsidR="003E4EB9" w:rsidRDefault="003E4EB9"/>
    <w:p w14:paraId="15AC75CE" w14:textId="77777777" w:rsidR="003E4EB9" w:rsidRDefault="003E4EB9">
      <w:r>
        <w:t>In the biblical text, the word is almost always used in the plural (matstsot), referring to the flat loaves or wafers eaten during the annual feast or used in sacrificial worship. The root contrasts sharply with chamets, which refers to bread that has risen, turned sour, or fermented. Matstsah represents food in its simplest, most unadulterated form—sweet, pure, and prepared without the delay of fermentation.</w:t>
      </w:r>
    </w:p>
    <w:p w14:paraId="12310372" w14:textId="77777777" w:rsidR="003E4EB9" w:rsidRDefault="003E4EB9"/>
    <w:p w14:paraId="178AE6AC" w14:textId="77777777" w:rsidR="003E4EB9" w:rsidRPr="003E4EB9" w:rsidRDefault="003E4EB9">
      <w:pPr>
        <w:rPr>
          <w:b/>
        </w:rPr>
      </w:pPr>
      <w:r w:rsidRPr="003E4EB9">
        <w:rPr>
          <w:b/>
        </w:rPr>
        <w:t xml:space="preserve"> 3. Usage and Word Pictures</w:t>
      </w:r>
    </w:p>
    <w:p w14:paraId="62BB2E77" w14:textId="77777777" w:rsidR="003E4EB9" w:rsidRDefault="003E4EB9">
      <w:r>
        <w:t>The word matstsah occurs over 50 times in the Old Testament, predominantly in the books of Exodus, Leviticus, Numbers, and Deuteronomy. It carries several distinct word pictures:</w:t>
      </w:r>
    </w:p>
    <w:p w14:paraId="6D491E28" w14:textId="77777777" w:rsidR="003E4EB9" w:rsidRDefault="003E4EB9">
      <w:r>
        <w:t>• Haste and Urgency: When Israel fled Egypt, they had no time to wait for their dough to rise. They wrapped their kneading bowls in their clothes and carried the unleavened dough on their shoulders (Exodus 12:34). Eating matstsah is a physical reenactment of emergency departure and divine deliverance.</w:t>
      </w:r>
    </w:p>
    <w:p w14:paraId="6648F7FF" w14:textId="77777777" w:rsidR="003E4EB9" w:rsidRDefault="003E4EB9">
      <w:r>
        <w:t>• Purity in Worship: In the Levitical sacrificial system, matstsah was required for grain offerings presented on the altar (Leviticus 2:11). Because leaven causes fermentation, which is a process of decay, it was barred from the altar of Yahweh. The unleavened cakes represented a pure, uncorrupted offering.</w:t>
      </w:r>
    </w:p>
    <w:p w14:paraId="3FB76AEC" w14:textId="77777777" w:rsidR="003E4EB9" w:rsidRDefault="003E4EB9">
      <w:r>
        <w:t>• Hospitality and Sincerity: When Abraham’s nephew Lot welcomed the angelic visitors in Sodom, he baked matstsah for them (Genesis 19:3). It was a meal prepared quickly, showing eager hospitality and sincere service.</w:t>
      </w:r>
    </w:p>
    <w:p w14:paraId="2885800D" w14:textId="77777777" w:rsidR="003E4EB9" w:rsidRDefault="003E4EB9"/>
    <w:p w14:paraId="01A90729" w14:textId="77777777" w:rsidR="003E4EB9" w:rsidRPr="003E4EB9" w:rsidRDefault="003E4EB9">
      <w:pPr>
        <w:rPr>
          <w:b/>
        </w:rPr>
      </w:pPr>
      <w:r w:rsidRPr="003E4EB9">
        <w:rPr>
          <w:b/>
        </w:rPr>
        <w:t xml:space="preserve"> 4. Theological Implications</w:t>
      </w:r>
    </w:p>
    <w:p w14:paraId="0A2D24F8" w14:textId="77777777" w:rsidR="003E4EB9" w:rsidRDefault="003E4EB9">
      <w:r>
        <w:t>Theologically, matstsah bridges the concepts of redemption and sanctification:</w:t>
      </w:r>
    </w:p>
    <w:p w14:paraId="5965CF51" w14:textId="77777777" w:rsidR="003E4EB9" w:rsidRDefault="003E4EB9">
      <w:r>
        <w:t>• The Clean Break of Sanctification: While Passover represents redemption by blood, the Feast of Unleavened Bread (matstsot) immediately follows and lasts for seven days. Eating unleavened bread for a full week symbolizes a complete cycle of holy living. Just as Israel had to purge all leaven from their homes, the believer is called to purge the lingering habits, idolatries, and patterns of the old life.</w:t>
      </w:r>
    </w:p>
    <w:p w14:paraId="61C55F91" w14:textId="77777777" w:rsidR="003E4EB9" w:rsidRDefault="003E4EB9">
      <w:r>
        <w:t>• The Rejection of Pagan Influence: Egypt represents the corrupting environment of the world. To eat matstsah is to reject the "leaven of Egypt" and start fresh with God’s pure provision.</w:t>
      </w:r>
    </w:p>
    <w:p w14:paraId="46D67E7C" w14:textId="77777777" w:rsidR="003E4EB9" w:rsidRDefault="003E4EB9">
      <w:r>
        <w:t>• The Sinless Bread of Life: In Christian theology, matstsah points to Jesus Christ. He is the ultimate, uncorrupted "Bread of Life" who was born in Bethlehem (literally, "House of Bread"), lived without the "leaven" of sin, and was broken for the salvation of the world.</w:t>
      </w:r>
    </w:p>
    <w:p w14:paraId="1C37304F" w14:textId="77777777" w:rsidR="003E4EB9" w:rsidRDefault="003E4EB9"/>
    <w:p w14:paraId="51FB6B71" w14:textId="77777777" w:rsidR="003E4EB9" w:rsidRPr="003E4EB9" w:rsidRDefault="003E4EB9">
      <w:pPr>
        <w:rPr>
          <w:b/>
        </w:rPr>
      </w:pPr>
      <w:r w:rsidRPr="003E4EB9">
        <w:rPr>
          <w:b/>
        </w:rPr>
        <w:t xml:space="preserve"> 5. Contextual Nuance in the Passage</w:t>
      </w:r>
    </w:p>
    <w:p w14:paraId="668FAE26" w14:textId="77777777" w:rsidR="003E4EB9" w:rsidRDefault="003E4EB9">
      <w:r>
        <w:t xml:space="preserve">In Exodus 34:18, God is renewing His covenant with Israel after the catastrophic golden calf incident. The worship of the golden calf was a tragic importation of Egyptian idolatry—a manifestation of the "old leaven" Israel failed to leave behind. </w:t>
      </w:r>
    </w:p>
    <w:p w14:paraId="2369C7D3" w14:textId="77777777" w:rsidR="003E4EB9" w:rsidRDefault="003E4EB9"/>
    <w:p w14:paraId="32C356E3" w14:textId="77777777" w:rsidR="003E4EB9" w:rsidRDefault="003E4EB9">
      <w:r>
        <w:t>By re-establishing the Feast of Unleavened Bread in this critical moment, Yahweh draws a sharp boundary line. Keeping the feast in the month of Abib (the month of green ears of grain, marking springtime and new life) was a non-negotiable term of the covenant renewal. Eating matstsah for seven days served as a mandatory annual reset. It forced the Israelites to physically remember that they did not deliver themselves, that they belong to Yahweh, and that they must not mix the pure worship of God with the pagan practices of the surrounding nations.</w:t>
      </w:r>
    </w:p>
    <w:p w14:paraId="29E7656B" w14:textId="77777777" w:rsidR="003E4EB9" w:rsidRDefault="003E4EB9"/>
    <w:p w14:paraId="240F8697" w14:textId="77777777" w:rsidR="003E4EB9" w:rsidRPr="003E4EB9" w:rsidRDefault="003E4EB9">
      <w:pPr>
        <w:rPr>
          <w:b/>
        </w:rPr>
      </w:pPr>
      <w:r w:rsidRPr="003E4EB9">
        <w:rPr>
          <w:b/>
        </w:rPr>
        <w:t xml:space="preserve"> 6. Key Uses in Other Verses (NKJV)</w:t>
      </w:r>
    </w:p>
    <w:p w14:paraId="7A704FE7" w14:textId="77777777" w:rsidR="003E4EB9" w:rsidRDefault="003E4EB9">
      <w:r>
        <w:t>• Genesis 19:3 – "Then he made them a feast, and baked unleavened bread, and they ate."</w:t>
      </w:r>
    </w:p>
    <w:p w14:paraId="09F6FF14" w14:textId="77777777" w:rsidR="003E4EB9" w:rsidRDefault="003E4EB9">
      <w:r>
        <w:t>• Exodus 12:15 – "Seven days you shall eat unleavened bread. On the first day you shall remove leaven from your houses."</w:t>
      </w:r>
    </w:p>
    <w:p w14:paraId="5C994472" w14:textId="77777777" w:rsidR="003E4EB9" w:rsidRDefault="003E4EB9">
      <w:r>
        <w:t>• Leviticus 2:4 – "And if you bring as an offering a grain offering baked in the oven, it shall be unleavened cakes of fine flour mixed with oil, or unleavened wafers anointed with oil."</w:t>
      </w:r>
    </w:p>
    <w:p w14:paraId="3F5A37D4" w14:textId="77777777" w:rsidR="003E4EB9" w:rsidRDefault="003E4EB9">
      <w:r>
        <w:t>• Deuteronomy 16:3 – "You shall eat no leavened bread with it; seven days you shall eat unleavened bread with it, that is, the bread of affliction..."</w:t>
      </w:r>
    </w:p>
    <w:p w14:paraId="7AD17488" w14:textId="77777777" w:rsidR="003E4EB9" w:rsidRDefault="003E4EB9"/>
    <w:p w14:paraId="08A89001" w14:textId="77777777" w:rsidR="003E4EB9" w:rsidRPr="003E4EB9" w:rsidRDefault="003E4EB9">
      <w:pPr>
        <w:rPr>
          <w:b/>
        </w:rPr>
      </w:pPr>
      <w:r w:rsidRPr="003E4EB9">
        <w:rPr>
          <w:b/>
        </w:rPr>
        <w:t xml:space="preserve"> 7. Other Relevant Insights</w:t>
      </w:r>
    </w:p>
    <w:p w14:paraId="76856538" w14:textId="77777777" w:rsidR="003E4EB9" w:rsidRDefault="003E4EB9">
      <w:r>
        <w:t>In Deuteronomy 16:3, matstsah is called the "bread of affliction." This highlights a profound pastoral truth: Godly sanctification often begins in the crucible of trial. The flat, dry bread was a reminder of the harsh bondage they endured in Egypt and the abrupt, unsettling nature of their rescue. True freedom does not bypass the memory of past brokenness; rather, it uses that memory to cultivate a deep, ongoing dependence on the God who delivers.</w:t>
      </w:r>
    </w:p>
    <w:p w14:paraId="052EC079" w14:textId="77777777" w:rsidR="003E4EB9" w:rsidRDefault="003E4EB9"/>
    <w:p w14:paraId="5F328BAF" w14:textId="77777777" w:rsidR="003E4EB9" w:rsidRPr="003E4EB9" w:rsidRDefault="003E4EB9">
      <w:pPr>
        <w:rPr>
          <w:b/>
        </w:rPr>
      </w:pPr>
      <w:r w:rsidRPr="003E4EB9">
        <w:rPr>
          <w:b/>
        </w:rPr>
        <w:t xml:space="preserve"> 8. References</w:t>
      </w:r>
    </w:p>
    <w:p w14:paraId="0AEA2D1D" w14:textId="77777777" w:rsidR="003E4EB9" w:rsidRDefault="003E4EB9">
      <w:r>
        <w:t>• Brown-Driver-Briggs Hebrew and English Lexicon</w:t>
      </w:r>
    </w:p>
    <w:p w14:paraId="7F03426F" w14:textId="77777777" w:rsidR="003E4EB9" w:rsidRDefault="003E4EB9">
      <w:r>
        <w:t>• Theological Wordbook of the Old Testament</w:t>
      </w:r>
    </w:p>
    <w:p w14:paraId="3770D8DD" w14:textId="77777777" w:rsidR="003E4EB9" w:rsidRDefault="003E4EB9">
      <w:r>
        <w:t>• New International Dictionary of Old Testament Theology and Exegesis</w:t>
      </w:r>
    </w:p>
    <w:p w14:paraId="5A4216AE" w14:textId="77777777" w:rsidR="003E4EB9" w:rsidRDefault="003E4EB9">
      <w:r>
        <w:t>• Hebrew and Aramaic Lexicon of the Old Testament</w:t>
      </w:r>
    </w:p>
    <w:p w14:paraId="596EABF4" w14:textId="346CE86E" w:rsidR="004C5552" w:rsidRDefault="003E4EB9">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4EB9"/>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73A5"/>
  <w15:chartTrackingRefBased/>
  <w15:docId w15:val="{CB826099-81D0-46C9-AA9E-7A956F6BE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4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4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EB9"/>
    <w:rPr>
      <w:rFonts w:eastAsiaTheme="majorEastAsia" w:cstheme="majorBidi"/>
      <w:color w:val="272727" w:themeColor="text1" w:themeTint="D8"/>
    </w:rPr>
  </w:style>
  <w:style w:type="paragraph" w:styleId="Title">
    <w:name w:val="Title"/>
    <w:basedOn w:val="Normal"/>
    <w:next w:val="Normal"/>
    <w:link w:val="TitleChar"/>
    <w:uiPriority w:val="10"/>
    <w:qFormat/>
    <w:rsid w:val="003E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EB9"/>
    <w:pPr>
      <w:spacing w:before="160"/>
      <w:jc w:val="center"/>
    </w:pPr>
    <w:rPr>
      <w:i/>
      <w:iCs/>
      <w:color w:val="404040" w:themeColor="text1" w:themeTint="BF"/>
    </w:rPr>
  </w:style>
  <w:style w:type="character" w:customStyle="1" w:styleId="QuoteChar">
    <w:name w:val="Quote Char"/>
    <w:basedOn w:val="DefaultParagraphFont"/>
    <w:link w:val="Quote"/>
    <w:uiPriority w:val="29"/>
    <w:rsid w:val="003E4EB9"/>
    <w:rPr>
      <w:i/>
      <w:iCs/>
      <w:color w:val="404040" w:themeColor="text1" w:themeTint="BF"/>
    </w:rPr>
  </w:style>
  <w:style w:type="paragraph" w:styleId="ListParagraph">
    <w:name w:val="List Paragraph"/>
    <w:basedOn w:val="Normal"/>
    <w:uiPriority w:val="34"/>
    <w:qFormat/>
    <w:rsid w:val="003E4EB9"/>
    <w:pPr>
      <w:ind w:left="720"/>
      <w:contextualSpacing/>
    </w:pPr>
  </w:style>
  <w:style w:type="character" w:styleId="IntenseEmphasis">
    <w:name w:val="Intense Emphasis"/>
    <w:basedOn w:val="DefaultParagraphFont"/>
    <w:uiPriority w:val="21"/>
    <w:qFormat/>
    <w:rsid w:val="003E4EB9"/>
    <w:rPr>
      <w:i/>
      <w:iCs/>
      <w:color w:val="2E74B5" w:themeColor="accent1" w:themeShade="BF"/>
    </w:rPr>
  </w:style>
  <w:style w:type="paragraph" w:styleId="IntenseQuote">
    <w:name w:val="Intense Quote"/>
    <w:basedOn w:val="Normal"/>
    <w:next w:val="Normal"/>
    <w:link w:val="IntenseQuoteChar"/>
    <w:uiPriority w:val="30"/>
    <w:qFormat/>
    <w:rsid w:val="003E4E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4EB9"/>
    <w:rPr>
      <w:i/>
      <w:iCs/>
      <w:color w:val="2E74B5" w:themeColor="accent1" w:themeShade="BF"/>
    </w:rPr>
  </w:style>
  <w:style w:type="character" w:styleId="IntenseReference">
    <w:name w:val="Intense Reference"/>
    <w:basedOn w:val="DefaultParagraphFont"/>
    <w:uiPriority w:val="32"/>
    <w:qFormat/>
    <w:rsid w:val="003E4E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