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CE0DB" w14:textId="77777777" w:rsidR="003418AA" w:rsidRPr="003418AA" w:rsidRDefault="003418AA">
      <w:pPr>
        <w:rPr>
          <w:b/>
        </w:rPr>
      </w:pPr>
      <w:r w:rsidRPr="003418AA">
        <w:rPr>
          <w:b/>
        </w:rPr>
        <w:t>PLOWING - ( charish , Strong's H2758 )</w:t>
      </w:r>
    </w:p>
    <w:p w14:paraId="78CEDD7D" w14:textId="77777777" w:rsidR="003418AA" w:rsidRDefault="003418AA">
      <w:r w:rsidRPr="003418AA">
        <w:rPr>
          <w:b/>
        </w:rPr>
        <w:t>Summary:</w:t>
      </w:r>
    </w:p>
    <w:p w14:paraId="652DE159" w14:textId="77777777" w:rsidR="003418AA" w:rsidRDefault="003418AA">
      <w:r>
        <w:t>The Hebrew noun charish refers to the act or season of plowing, the vital agricultural period when hard soil is broken up to receive seed. Occurring only three times in the Old Testament, it represents a season of intense, time-sensitive labor. In Exodus 34:21, God commands Israel to observe the Sabbath even during "plowing time," establishing that trust in divine provision and obedience to His commands must take precedence over economic urgency and seasonal pressures.</w:t>
      </w:r>
    </w:p>
    <w:p w14:paraId="09577A71" w14:textId="77777777" w:rsidR="003418AA" w:rsidRDefault="003418AA"/>
    <w:p w14:paraId="4947AC85" w14:textId="77777777" w:rsidR="003418AA" w:rsidRDefault="003418AA">
      <w:r w:rsidRPr="003418AA">
        <w:rPr>
          <w:b/>
        </w:rPr>
        <w:t>Full Study:</w:t>
      </w:r>
    </w:p>
    <w:p w14:paraId="1B6BFE84" w14:textId="77777777" w:rsidR="003418AA" w:rsidRPr="003418AA" w:rsidRDefault="003418AA">
      <w:pPr>
        <w:rPr>
          <w:b/>
        </w:rPr>
      </w:pPr>
      <w:r w:rsidRPr="003418AA">
        <w:rPr>
          <w:b/>
        </w:rPr>
        <w:t>1. Word Picture / Background</w:t>
      </w:r>
    </w:p>
    <w:p w14:paraId="7235EDEB" w14:textId="77777777" w:rsidR="003418AA" w:rsidRDefault="003418AA">
      <w:r>
        <w:t>The noun charish derives from the root verb charash (H2790), which means to scratch, engrave, carve, or plow. This root evokes the visual image of cutting into a surface, whether a craftsman carving wood or a farmer cutting deep furrows into the earth. In ancient Israel, plowing was the arduous, essential preparation of the ground after the dry summer months. Once the autumn "former rains" softened the baked, clay-heavy soil, farmers had a narrow window of time to break the earth with primitive wooden plows pulled by oxen. If this window was missed, the seed could not be sown, risking a failed crop and subsequent starvation.</w:t>
      </w:r>
    </w:p>
    <w:p w14:paraId="6F49D560" w14:textId="77777777" w:rsidR="003418AA" w:rsidRDefault="003418AA"/>
    <w:p w14:paraId="5266EB04" w14:textId="77777777" w:rsidR="003418AA" w:rsidRPr="003418AA" w:rsidRDefault="003418AA">
      <w:pPr>
        <w:rPr>
          <w:b/>
        </w:rPr>
      </w:pPr>
      <w:r w:rsidRPr="003418AA">
        <w:rPr>
          <w:b/>
        </w:rPr>
        <w:t>2. Meaning / Lexical Definition</w:t>
      </w:r>
    </w:p>
    <w:p w14:paraId="3ADD3332" w14:textId="77777777" w:rsidR="003418AA" w:rsidRDefault="003418AA">
      <w:r>
        <w:t>The word charish functions as a masculine noun meaning "plowing" or "plowing time." It specifically denotes the season dedicated to ground preparation and sowing. This term is lexically paired with qatsir (harvest), representing the two bookends of the agricultural cycle. While charish is the season of labor in anticipation of growth, qatsir is the season of gathering the mature crop.</w:t>
      </w:r>
    </w:p>
    <w:p w14:paraId="09B55C76" w14:textId="77777777" w:rsidR="003418AA" w:rsidRDefault="003418AA"/>
    <w:p w14:paraId="20FAEC64" w14:textId="77777777" w:rsidR="003418AA" w:rsidRPr="003418AA" w:rsidRDefault="003418AA">
      <w:pPr>
        <w:rPr>
          <w:b/>
        </w:rPr>
      </w:pPr>
      <w:r w:rsidRPr="003418AA">
        <w:rPr>
          <w:b/>
        </w:rPr>
        <w:t>3. Usage and Word Pictures</w:t>
      </w:r>
    </w:p>
    <w:p w14:paraId="4D2544F6" w14:textId="77777777" w:rsidR="003418AA" w:rsidRDefault="003418AA">
      <w:r>
        <w:t>Because charish occurs only three times in the Hebrew Bible, its usage is highly specific:</w:t>
      </w:r>
    </w:p>
    <w:p w14:paraId="50BBFC47" w14:textId="77777777" w:rsidR="003418AA" w:rsidRDefault="003418AA">
      <w:r>
        <w:t>• In Genesis 45:6, Joseph describes the severity of the famine in Egypt, noting that there will be years with "neither plowing nor harvesting," indicating a complete cessation of agricultural hope.</w:t>
      </w:r>
    </w:p>
    <w:p w14:paraId="7B89D301" w14:textId="77777777" w:rsidR="003418AA" w:rsidRDefault="003418AA">
      <w:r>
        <w:t>• In 1 Samuel 8:12, the term represents forced royal labor, where a king will conscript the sons of Israel "to plow his ground" (literally, "to do his plowing").</w:t>
      </w:r>
    </w:p>
    <w:p w14:paraId="15346F6D" w14:textId="77777777" w:rsidR="003418AA" w:rsidRDefault="003418AA">
      <w:r>
        <w:t>• The related verb charash is used metaphorically in scripture to describe preparing the heart for spiritual renewal ("Break up your fallow ground," Hosea 10:12) or, conversely, the wicked sowing of sin ("Those who plow iniquity... reap the same," Job 4:8).</w:t>
      </w:r>
    </w:p>
    <w:p w14:paraId="748E0E5A" w14:textId="77777777" w:rsidR="003418AA" w:rsidRDefault="003418AA"/>
    <w:p w14:paraId="35AB4F08" w14:textId="77777777" w:rsidR="003418AA" w:rsidRPr="003418AA" w:rsidRDefault="003418AA">
      <w:pPr>
        <w:rPr>
          <w:b/>
        </w:rPr>
      </w:pPr>
      <w:r w:rsidRPr="003418AA">
        <w:rPr>
          <w:b/>
        </w:rPr>
        <w:t>4. Theological Implications</w:t>
      </w:r>
    </w:p>
    <w:p w14:paraId="784BAB0C" w14:textId="77777777" w:rsidR="003418AA" w:rsidRDefault="003418AA">
      <w:r>
        <w:t>The demand to cease working during charish carries profound theological weight. Plowing is not a leisurely activity; it is a high-stakes, time-sensitive necessity. By commanding rest during this critical window, the Torah forces a choice between human anxiety and faith in Yahweh. Observing the Sabbath during plowing time demonstrates a radical conviction that God—not human industry, weather windows, or soil conditions—is the true source of life and sustenance. It serves as an antidote to the lie that survival depends entirely on unceasing human effort.</w:t>
      </w:r>
    </w:p>
    <w:p w14:paraId="05A3F9F6" w14:textId="77777777" w:rsidR="003418AA" w:rsidRDefault="003418AA"/>
    <w:p w14:paraId="1919B88D" w14:textId="77777777" w:rsidR="003418AA" w:rsidRPr="003418AA" w:rsidRDefault="003418AA">
      <w:pPr>
        <w:rPr>
          <w:b/>
        </w:rPr>
      </w:pPr>
      <w:r w:rsidRPr="003418AA">
        <w:rPr>
          <w:b/>
        </w:rPr>
        <w:t>5. Contextual Nuance in the Passage</w:t>
      </w:r>
    </w:p>
    <w:p w14:paraId="32C00030" w14:textId="77777777" w:rsidR="003418AA" w:rsidRDefault="003418AA">
      <w:r>
        <w:t>In Exodus 34:21, the renewal of the covenant after the golden calf apostasy prompts a reiteration of the Sabbath law. The specific clause, "in plowing time and in harvest you shall rest," closes a natural human loophole. A farmer might easily justify breaking the Sabbath during these two high-pressure seasons, reasoning that agricultural survival constitutes an emergency. God explicitly preempts this justification, showing that holy time is non-negotiable, and covenant faithfulness must govern even the most demanding seasons of life.</w:t>
      </w:r>
    </w:p>
    <w:p w14:paraId="0082B9D8" w14:textId="77777777" w:rsidR="003418AA" w:rsidRDefault="003418AA"/>
    <w:p w14:paraId="1B7F6164" w14:textId="77777777" w:rsidR="003418AA" w:rsidRPr="003418AA" w:rsidRDefault="003418AA">
      <w:pPr>
        <w:rPr>
          <w:b/>
        </w:rPr>
      </w:pPr>
      <w:r w:rsidRPr="003418AA">
        <w:rPr>
          <w:b/>
        </w:rPr>
        <w:t>6. Key Uses in Other Verses (NKJV)</w:t>
      </w:r>
    </w:p>
    <w:p w14:paraId="206063C3" w14:textId="77777777" w:rsidR="003418AA" w:rsidRDefault="003418AA">
      <w:r>
        <w:t>• Genesis 45:6: "For these two years the famine has been in the land, and there are still five years in which there will be neither plowing nor harvesting."</w:t>
      </w:r>
    </w:p>
    <w:p w14:paraId="2C0EC54F" w14:textId="77777777" w:rsidR="003418AA" w:rsidRDefault="003418AA">
      <w:r>
        <w:t>• 1 Samuel 8:12: "He will appoint captains over his thousands and captains over his fifties, will set some to plow his ground and reap his harvest, and some to make his weapons of war and equipment for his chariots."</w:t>
      </w:r>
    </w:p>
    <w:p w14:paraId="12D68FC3" w14:textId="77777777" w:rsidR="003418AA" w:rsidRDefault="003418AA"/>
    <w:p w14:paraId="1730E369" w14:textId="77777777" w:rsidR="003418AA" w:rsidRPr="003418AA" w:rsidRDefault="003418AA">
      <w:pPr>
        <w:rPr>
          <w:b/>
        </w:rPr>
      </w:pPr>
      <w:r w:rsidRPr="003418AA">
        <w:rPr>
          <w:b/>
        </w:rPr>
        <w:t>7. Other Relevant Insights</w:t>
      </w:r>
    </w:p>
    <w:p w14:paraId="32D30006" w14:textId="77777777" w:rsidR="003418AA" w:rsidRDefault="003418AA">
      <w:r>
        <w:t>In the ancient Near East, plowing was physically demanding. Ancient plows did not turn the soil like modern steel plows; they merely scratched or ripped open the surface to a shallow depth. The farmer had to press down hard on the wooden beam while guiding the draft animals. The reference to this season highlights the everyday reality of the ancient Israelite listener, grounding theological obedience in the mud, sweat, and anxiety of daily survival.</w:t>
      </w:r>
    </w:p>
    <w:p w14:paraId="283191C0" w14:textId="77777777" w:rsidR="003418AA" w:rsidRDefault="003418AA"/>
    <w:p w14:paraId="783F434A" w14:textId="77777777" w:rsidR="003418AA" w:rsidRPr="003418AA" w:rsidRDefault="003418AA">
      <w:pPr>
        <w:rPr>
          <w:b/>
        </w:rPr>
      </w:pPr>
      <w:r w:rsidRPr="003418AA">
        <w:rPr>
          <w:b/>
        </w:rPr>
        <w:t>8. References</w:t>
      </w:r>
    </w:p>
    <w:p w14:paraId="204EDFE6" w14:textId="77777777" w:rsidR="003418AA" w:rsidRDefault="003418AA">
      <w:r>
        <w:t>• Brown, Driver, Briggs Hebrew and English Lexicon</w:t>
      </w:r>
    </w:p>
    <w:p w14:paraId="76AC88DC" w14:textId="77777777" w:rsidR="003418AA" w:rsidRDefault="003418AA">
      <w:r>
        <w:t>• Hebrew and Aramaic Lexicon of the Old Testament</w:t>
      </w:r>
    </w:p>
    <w:p w14:paraId="4F434DAF" w14:textId="77777777" w:rsidR="003418AA" w:rsidRDefault="003418AA">
      <w:r>
        <w:t>• Theological Wordbook of the Old Testament</w:t>
      </w:r>
    </w:p>
    <w:p w14:paraId="43897C98" w14:textId="77777777" w:rsidR="003418AA" w:rsidRDefault="003418AA">
      <w:r>
        <w:t>• New International Dictionary of Old Testament Theology and Exegesis</w:t>
      </w:r>
    </w:p>
    <w:p w14:paraId="6DA793C1" w14:textId="0C7DA545" w:rsidR="004C5552" w:rsidRDefault="003418AA">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8A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18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90C73"/>
  <w15:chartTrackingRefBased/>
  <w15:docId w15:val="{650C058A-9B25-4EED-8488-360072B37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1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1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8AA"/>
    <w:rPr>
      <w:rFonts w:eastAsiaTheme="majorEastAsia" w:cstheme="majorBidi"/>
      <w:color w:val="272727" w:themeColor="text1" w:themeTint="D8"/>
    </w:rPr>
  </w:style>
  <w:style w:type="paragraph" w:styleId="Title">
    <w:name w:val="Title"/>
    <w:basedOn w:val="Normal"/>
    <w:next w:val="Normal"/>
    <w:link w:val="TitleChar"/>
    <w:uiPriority w:val="10"/>
    <w:qFormat/>
    <w:rsid w:val="00341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8AA"/>
    <w:pPr>
      <w:spacing w:before="160"/>
      <w:jc w:val="center"/>
    </w:pPr>
    <w:rPr>
      <w:i/>
      <w:iCs/>
      <w:color w:val="404040" w:themeColor="text1" w:themeTint="BF"/>
    </w:rPr>
  </w:style>
  <w:style w:type="character" w:customStyle="1" w:styleId="QuoteChar">
    <w:name w:val="Quote Char"/>
    <w:basedOn w:val="DefaultParagraphFont"/>
    <w:link w:val="Quote"/>
    <w:uiPriority w:val="29"/>
    <w:rsid w:val="003418AA"/>
    <w:rPr>
      <w:i/>
      <w:iCs/>
      <w:color w:val="404040" w:themeColor="text1" w:themeTint="BF"/>
    </w:rPr>
  </w:style>
  <w:style w:type="paragraph" w:styleId="ListParagraph">
    <w:name w:val="List Paragraph"/>
    <w:basedOn w:val="Normal"/>
    <w:uiPriority w:val="34"/>
    <w:qFormat/>
    <w:rsid w:val="003418AA"/>
    <w:pPr>
      <w:ind w:left="720"/>
      <w:contextualSpacing/>
    </w:pPr>
  </w:style>
  <w:style w:type="character" w:styleId="IntenseEmphasis">
    <w:name w:val="Intense Emphasis"/>
    <w:basedOn w:val="DefaultParagraphFont"/>
    <w:uiPriority w:val="21"/>
    <w:qFormat/>
    <w:rsid w:val="003418AA"/>
    <w:rPr>
      <w:i/>
      <w:iCs/>
      <w:color w:val="2E74B5" w:themeColor="accent1" w:themeShade="BF"/>
    </w:rPr>
  </w:style>
  <w:style w:type="paragraph" w:styleId="IntenseQuote">
    <w:name w:val="Intense Quote"/>
    <w:basedOn w:val="Normal"/>
    <w:next w:val="Normal"/>
    <w:link w:val="IntenseQuoteChar"/>
    <w:uiPriority w:val="30"/>
    <w:qFormat/>
    <w:rsid w:val="003418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18AA"/>
    <w:rPr>
      <w:i/>
      <w:iCs/>
      <w:color w:val="2E74B5" w:themeColor="accent1" w:themeShade="BF"/>
    </w:rPr>
  </w:style>
  <w:style w:type="character" w:styleId="IntenseReference">
    <w:name w:val="Intense Reference"/>
    <w:basedOn w:val="DefaultParagraphFont"/>
    <w:uiPriority w:val="32"/>
    <w:qFormat/>
    <w:rsid w:val="003418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703</Words>
  <Characters>4010</Characters>
  <Application>Microsoft Office Word</Application>
  <DocSecurity>0</DocSecurity>
  <Lines>33</Lines>
  <Paragraphs>9</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