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C77B" w14:textId="625DA012" w:rsidR="004C5552" w:rsidRPr="00FB017A" w:rsidRDefault="00FB017A">
      <w:pPr>
        <w:rPr>
          <w:b/>
        </w:rPr>
      </w:pPr>
      <w:r w:rsidRPr="00FB017A">
        <w:rPr>
          <w:b/>
        </w:rPr>
        <w:t>[INCONSISTENCY DETECTED: The NKJV translates Strong's H3423 in Exodus 34:24 as 'cast out' rather than 'dispossess'.]</w:t>
      </w:r>
    </w:p>
    <w:sectPr w:rsidR="004C5552" w:rsidRPr="00FB0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7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017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D093"/>
  <w15:chartTrackingRefBased/>
  <w15:docId w15:val="{9C09049E-E994-4836-BC12-2361BBF3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2026-08-14T11:11:00Z</dcterms:created>
  <dcterms:modified xsi:type="dcterms:W3CDTF">2026-08-14T11:11:00Z</dcterms:modified>
</cp:coreProperties>
</file>