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49745" w14:textId="77777777" w:rsidR="00196B3E" w:rsidRPr="00196B3E" w:rsidRDefault="00196B3E">
      <w:pPr>
        <w:rPr>
          <w:b/>
        </w:rPr>
      </w:pPr>
      <w:r w:rsidRPr="00196B3E">
        <w:rPr>
          <w:b/>
        </w:rPr>
        <w:t>FIRSTFRUITS - ( bikkurim , Strong's H1061 )</w:t>
      </w:r>
    </w:p>
    <w:p w14:paraId="4AF501C2" w14:textId="77777777" w:rsidR="00196B3E" w:rsidRDefault="00196B3E">
      <w:r w:rsidRPr="00196B3E">
        <w:rPr>
          <w:b/>
        </w:rPr>
        <w:t>Summary:</w:t>
      </w:r>
    </w:p>
    <w:p w14:paraId="025AC453" w14:textId="77777777" w:rsidR="00196B3E" w:rsidRDefault="00196B3E">
      <w:r>
        <w:t>The word bikkurim refers to the firstfruits of the soil—the very first portion of the harvest to ripen and be gathered. In the life of ancient Israel, presenting these firstfruits at the sanctuary was a foundational act of worship and obedience. It served as a tangible expression of gratitude, a confession that God owned the land and its abundance, and a step of faith that He would successfully bring in the remainder of the harvest. By bringing the firstfruits, God's people honored Him with their priority rather than their surplus.</w:t>
      </w:r>
    </w:p>
    <w:p w14:paraId="458A9782" w14:textId="77777777" w:rsidR="00196B3E" w:rsidRDefault="00196B3E"/>
    <w:p w14:paraId="57C601B1" w14:textId="77777777" w:rsidR="00196B3E" w:rsidRDefault="00196B3E">
      <w:r w:rsidRPr="00196B3E">
        <w:rPr>
          <w:b/>
        </w:rPr>
        <w:t>Full Study:</w:t>
      </w:r>
    </w:p>
    <w:p w14:paraId="2832E6FE" w14:textId="77777777" w:rsidR="00196B3E" w:rsidRDefault="00196B3E"/>
    <w:p w14:paraId="491681F3" w14:textId="77777777" w:rsidR="00196B3E" w:rsidRPr="00196B3E" w:rsidRDefault="00196B3E">
      <w:pPr>
        <w:rPr>
          <w:b/>
        </w:rPr>
      </w:pPr>
      <w:r w:rsidRPr="00196B3E">
        <w:rPr>
          <w:b/>
        </w:rPr>
        <w:t>1. Word Picture / Background</w:t>
      </w:r>
    </w:p>
    <w:p w14:paraId="42CCB968" w14:textId="77777777" w:rsidR="00196B3E" w:rsidRDefault="00196B3E">
      <w:r>
        <w:t xml:space="preserve">The noun bikkurim is rooted in the verb bakar, which means to bear first-fruit, to be firstborn, or to make firstborn. It shares a close etymological link with the word for a human firstborn. In Israelite culture, the firstborn son held a position of special dignity, blessing, and consecration to God. Just as the firstborn human or animal belonged to God, so the first-ripened yields of the earth belonged to Him. </w:t>
      </w:r>
    </w:p>
    <w:p w14:paraId="4BA6F509" w14:textId="77777777" w:rsidR="00196B3E" w:rsidRDefault="00196B3E"/>
    <w:p w14:paraId="2D94480E" w14:textId="77777777" w:rsidR="00196B3E" w:rsidRDefault="00196B3E">
      <w:r>
        <w:t>The agrarian context of ancient Israel centered on the seasonal cycles of grain, grapes, and figs. As the crop began to ripen, the first stalks of grain or the first fruits on the trees were tied with a cord to mark them out. These marked fruits were not for common consumption; they were set apart as a holy tribute, carrying the joy of anticipation and the memory of God's faithful provision.</w:t>
      </w:r>
    </w:p>
    <w:p w14:paraId="1E89DC87" w14:textId="77777777" w:rsidR="00196B3E" w:rsidRDefault="00196B3E"/>
    <w:p w14:paraId="42BF77C3" w14:textId="77777777" w:rsidR="00196B3E" w:rsidRPr="00196B3E" w:rsidRDefault="00196B3E">
      <w:pPr>
        <w:rPr>
          <w:b/>
        </w:rPr>
      </w:pPr>
      <w:r w:rsidRPr="00196B3E">
        <w:rPr>
          <w:b/>
        </w:rPr>
        <w:t>2. Meaning / Lexical Definition</w:t>
      </w:r>
    </w:p>
    <w:p w14:paraId="3F735990" w14:textId="77777777" w:rsidR="00196B3E" w:rsidRDefault="00196B3E">
      <w:r>
        <w:t>The masculine plural noun bikkurim designates the first-ripe agricultural produce, specifically referring to the early harvest of grain, olives, grapes, and figs. Unlike other general terms for "beginning" or "chief," this word specifically emphasizes temporal priority and early development. It is the first crop that comes to maturity in the agricultural season, particularly the barley and wheat harvests. The lexical core refers to that which is first-ripe and therefore must be offered to God as a sacred tribute before any of the remaining harvest can be eaten or processed for daily use.</w:t>
      </w:r>
    </w:p>
    <w:p w14:paraId="74793D79" w14:textId="77777777" w:rsidR="00196B3E" w:rsidRDefault="00196B3E"/>
    <w:p w14:paraId="0DC7A8B6" w14:textId="77777777" w:rsidR="00196B3E" w:rsidRPr="00196B3E" w:rsidRDefault="00196B3E">
      <w:pPr>
        <w:rPr>
          <w:b/>
        </w:rPr>
      </w:pPr>
      <w:r w:rsidRPr="00196B3E">
        <w:rPr>
          <w:b/>
        </w:rPr>
        <w:t>3. Usage and Word Pictures</w:t>
      </w:r>
    </w:p>
    <w:p w14:paraId="6A479B45" w14:textId="77777777" w:rsidR="00196B3E" w:rsidRDefault="00196B3E">
      <w:r>
        <w:t>The term is contrasted with reshith, which can also mean "firstfruits" but more broadly refers to the "start," "chief," or "best portion" of something, regardless of time. While reshith highlights quality and preeminence, bikkurim focuses on chronological first-ripeness.</w:t>
      </w:r>
    </w:p>
    <w:p w14:paraId="5D32019A" w14:textId="77777777" w:rsidR="00196B3E" w:rsidRDefault="00196B3E"/>
    <w:p w14:paraId="227711EB" w14:textId="77777777" w:rsidR="00196B3E" w:rsidRDefault="00196B3E">
      <w:r>
        <w:t>Scripture uses bikkurim to paint vivid pictures of eagerness and vulnerability:</w:t>
      </w:r>
    </w:p>
    <w:p w14:paraId="08C14803" w14:textId="77777777" w:rsidR="00196B3E" w:rsidRDefault="00196B3E">
      <w:r>
        <w:t>• In Nahum 3:12, strongholds are compared to fig trees with "first-ripe figs" (bikkurim) that fall easily into the mouth of the eater when shaken, illustrating swift and effortless defeat.</w:t>
      </w:r>
    </w:p>
    <w:p w14:paraId="286C6482" w14:textId="77777777" w:rsidR="00196B3E" w:rsidRDefault="00196B3E">
      <w:r>
        <w:t>• In Numbers 13:20, the spies searched Canaan during the season of the "first ripe grapes" (bikkurim), signaling that the promised land was at its peak of lush fertility and ready for possession.</w:t>
      </w:r>
    </w:p>
    <w:p w14:paraId="211E6591" w14:textId="77777777" w:rsidR="00196B3E" w:rsidRDefault="00196B3E"/>
    <w:p w14:paraId="60BE3CAC" w14:textId="77777777" w:rsidR="00196B3E" w:rsidRPr="00196B3E" w:rsidRDefault="00196B3E">
      <w:pPr>
        <w:rPr>
          <w:b/>
        </w:rPr>
      </w:pPr>
      <w:r w:rsidRPr="00196B3E">
        <w:rPr>
          <w:b/>
        </w:rPr>
        <w:t>4. Theological Implications</w:t>
      </w:r>
    </w:p>
    <w:p w14:paraId="62C378B5" w14:textId="77777777" w:rsidR="00196B3E" w:rsidRDefault="00196B3E">
      <w:r>
        <w:t>The offering of the firstfruits carries profound theological weight:</w:t>
      </w:r>
    </w:p>
    <w:p w14:paraId="3A040041" w14:textId="77777777" w:rsidR="00196B3E" w:rsidRDefault="00196B3E">
      <w:r>
        <w:t>• Sovereignty and Ownership: Offering the firstfruits establishes God's absolute ownership over the earth and its fullness. Israel did not own the Land of Promise; they were tenants on God's estate, and the bikkurim served as the required tenant-tribute to the true Landowner.</w:t>
      </w:r>
    </w:p>
    <w:p w14:paraId="1951CD0E" w14:textId="77777777" w:rsidR="00196B3E" w:rsidRDefault="00196B3E">
      <w:r>
        <w:t>• Trust and Faith: To give away the very first portion of the crop before the rest of the fields are harvested is an act of deep trust. It relies on God to protect the remaining crop from blight, storms, and enemies.</w:t>
      </w:r>
    </w:p>
    <w:p w14:paraId="29123097" w14:textId="77777777" w:rsidR="00196B3E" w:rsidRDefault="00196B3E">
      <w:r>
        <w:t>• Consecration: The firstfruits sanctify the remainder of the harvest. By offering the first and best to God, the entire crop is blessed and redeemed for the family's use. It sets a spiritual pattern where priority is given to the Creator.</w:t>
      </w:r>
    </w:p>
    <w:p w14:paraId="37DBA077" w14:textId="77777777" w:rsidR="00196B3E" w:rsidRDefault="00196B3E"/>
    <w:p w14:paraId="644C90DF" w14:textId="77777777" w:rsidR="00196B3E" w:rsidRPr="00196B3E" w:rsidRDefault="00196B3E">
      <w:pPr>
        <w:rPr>
          <w:b/>
        </w:rPr>
      </w:pPr>
      <w:r w:rsidRPr="00196B3E">
        <w:rPr>
          <w:b/>
        </w:rPr>
        <w:t>5. Contextual Nuance in the Passage</w:t>
      </w:r>
    </w:p>
    <w:p w14:paraId="76E2FF49" w14:textId="77777777" w:rsidR="00196B3E" w:rsidRDefault="00196B3E">
      <w:r>
        <w:t>In Exodus 34:26, God is renewing the covenant with Israel after the golden calf crisis. The verse commands: "The first of the firstfruits of your land you shall bring to the house of the LORD your God." Here, the Hebrew pairs reshith (the first, best, or choice part) with bikkure (the first-ripe fruits). This combination translates literally to "the best of the first-ripe fruits." God is not merely asking for the first grain cut from the field, but the absolute finest quality of those initial crops.</w:t>
      </w:r>
    </w:p>
    <w:p w14:paraId="2D011419" w14:textId="77777777" w:rsidR="00196B3E" w:rsidRDefault="00196B3E"/>
    <w:p w14:paraId="04DEBBA0" w14:textId="77777777" w:rsidR="00196B3E" w:rsidRDefault="00196B3E">
      <w:r>
        <w:t>This instruction is positioned alongside the warning: "You shall not boil a young goat in its mother’s milk." Boiling a young goat in its mother's milk was an ancient Near Eastern pagan fertility rite designed to coax the gods into providing rain and agricultural abundance. By forbidding this practice and simultaneously demanding the bikkurim, God draws a sharp line between pagan superstition and covenant faithfulness. Israel must look to Yahweh alone, not occult rituals, as the true source of rain and harvest.</w:t>
      </w:r>
    </w:p>
    <w:p w14:paraId="30317BD6" w14:textId="77777777" w:rsidR="00196B3E" w:rsidRDefault="00196B3E"/>
    <w:p w14:paraId="45FCBA76" w14:textId="77777777" w:rsidR="00196B3E" w:rsidRPr="00196B3E" w:rsidRDefault="00196B3E">
      <w:pPr>
        <w:rPr>
          <w:b/>
        </w:rPr>
      </w:pPr>
      <w:r w:rsidRPr="00196B3E">
        <w:rPr>
          <w:b/>
        </w:rPr>
        <w:t>6. Key Uses in Other Verses (NKJV)</w:t>
      </w:r>
    </w:p>
    <w:p w14:paraId="1237D23C" w14:textId="77777777" w:rsidR="00196B3E" w:rsidRDefault="00196B3E">
      <w:r>
        <w:t>• Exodus 23:16: "...and the Feast of Harvest, the firstfruits of your labors which you have sown in the field..."</w:t>
      </w:r>
    </w:p>
    <w:p w14:paraId="5F94B623" w14:textId="77777777" w:rsidR="00196B3E" w:rsidRDefault="00196B3E">
      <w:r>
        <w:t>• Leviticus 2:14: "If you offer a grain offering of your firstfruits to the LORD, you shall offer for the grain offering of your firstfruits green heads of grain roasted on the fire..."</w:t>
      </w:r>
    </w:p>
    <w:p w14:paraId="6E990A29" w14:textId="77777777" w:rsidR="00196B3E" w:rsidRDefault="00196B3E">
      <w:r>
        <w:t>• Leviticus 23:17: "You shall bring from your dwellings two wave loaves... They are the firstfruits to the LORD."</w:t>
      </w:r>
    </w:p>
    <w:p w14:paraId="0F4A9036" w14:textId="77777777" w:rsidR="00196B3E" w:rsidRDefault="00196B3E">
      <w:r>
        <w:t>• Nehemiah 10:35: "And to bring the firstfruits of our ground and the firstfruits of all fruit of all trees, year by year, to the house of the LORD..."</w:t>
      </w:r>
    </w:p>
    <w:p w14:paraId="06DA5968" w14:textId="77777777" w:rsidR="00196B3E" w:rsidRDefault="00196B3E"/>
    <w:p w14:paraId="6684249A" w14:textId="77777777" w:rsidR="00196B3E" w:rsidRPr="00196B3E" w:rsidRDefault="00196B3E">
      <w:pPr>
        <w:rPr>
          <w:b/>
        </w:rPr>
      </w:pPr>
      <w:r w:rsidRPr="00196B3E">
        <w:rPr>
          <w:b/>
        </w:rPr>
        <w:t>7. Other Relevant Insights</w:t>
      </w:r>
    </w:p>
    <w:p w14:paraId="7CE48A4C" w14:textId="77777777" w:rsidR="00196B3E" w:rsidRDefault="00196B3E">
      <w:r>
        <w:t>In the New Testament, this Old Testament concept finds its ultimate fulfillment in Jesus Christ. The Greek translation of bikkurim in the Septuagint is aparche. In 1 Corinthians 15:20-23, the apostle Paul declares that Christ is risen from the dead and has become the "firstfruits" (aparche) of those who have fallen asleep. Just as the presentation of the first-ripe grain guaranteed that the rest of the harvest was coming, Christ's physical resurrection is the theological guarantee and pattern of the future bodily resurrection of all believers.</w:t>
      </w:r>
    </w:p>
    <w:p w14:paraId="4FE71B80" w14:textId="77777777" w:rsidR="00196B3E" w:rsidRDefault="00196B3E"/>
    <w:p w14:paraId="1188BE27" w14:textId="77777777" w:rsidR="00196B3E" w:rsidRDefault="00196B3E">
      <w:r>
        <w:t>Furthermore, the day the Holy Spirit descended upon the Church was Pentecost, also known in the Old Testament as the Feast of Weeks or the Day of the Firstfruits (Numbers 28:26). The three thousand souls saved on that day were the firstfruits of the global harvest of the gospel.</w:t>
      </w:r>
    </w:p>
    <w:p w14:paraId="2F1B369A" w14:textId="77777777" w:rsidR="00196B3E" w:rsidRDefault="00196B3E"/>
    <w:p w14:paraId="281D6127" w14:textId="77777777" w:rsidR="00196B3E" w:rsidRPr="00196B3E" w:rsidRDefault="00196B3E">
      <w:pPr>
        <w:rPr>
          <w:b/>
        </w:rPr>
      </w:pPr>
      <w:r w:rsidRPr="00196B3E">
        <w:rPr>
          <w:b/>
        </w:rPr>
        <w:t>8. References</w:t>
      </w:r>
    </w:p>
    <w:p w14:paraId="4303B327" w14:textId="77777777" w:rsidR="00196B3E" w:rsidRDefault="00196B3E">
      <w:r>
        <w:t>• Brown, Driver, Briggs Hebrew and English Lexicon</w:t>
      </w:r>
    </w:p>
    <w:p w14:paraId="1D77B1B8" w14:textId="77777777" w:rsidR="00196B3E" w:rsidRDefault="00196B3E">
      <w:r>
        <w:t>• Theological Wordbook of the Old Testament</w:t>
      </w:r>
    </w:p>
    <w:p w14:paraId="062F5B26" w14:textId="77777777" w:rsidR="00196B3E" w:rsidRDefault="00196B3E">
      <w:r>
        <w:t>• New International Dictionary of Old Testament Theology and Exegesis</w:t>
      </w:r>
    </w:p>
    <w:p w14:paraId="7E8B52D0" w14:textId="77777777" w:rsidR="00196B3E" w:rsidRDefault="00196B3E">
      <w:r>
        <w:t>• Vine's Expository Dictionary of Biblical Words</w:t>
      </w:r>
    </w:p>
    <w:p w14:paraId="0214A397" w14:textId="41F5037A" w:rsidR="004C5552" w:rsidRDefault="00196B3E">
      <w:r>
        <w:t>• Blue Letter Bible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3E"/>
    <w:rsid w:val="00017747"/>
    <w:rsid w:val="00023A4A"/>
    <w:rsid w:val="0006763F"/>
    <w:rsid w:val="000C53AC"/>
    <w:rsid w:val="00146083"/>
    <w:rsid w:val="00196B3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2533F"/>
  <w15:chartTrackingRefBased/>
  <w15:docId w15:val="{D71E1D16-157C-4208-8301-F6891E0C8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6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6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B3E"/>
    <w:rPr>
      <w:rFonts w:eastAsiaTheme="majorEastAsia" w:cstheme="majorBidi"/>
      <w:color w:val="272727" w:themeColor="text1" w:themeTint="D8"/>
    </w:rPr>
  </w:style>
  <w:style w:type="paragraph" w:styleId="Title">
    <w:name w:val="Title"/>
    <w:basedOn w:val="Normal"/>
    <w:next w:val="Normal"/>
    <w:link w:val="TitleChar"/>
    <w:uiPriority w:val="10"/>
    <w:qFormat/>
    <w:rsid w:val="00196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B3E"/>
    <w:pPr>
      <w:spacing w:before="160"/>
      <w:jc w:val="center"/>
    </w:pPr>
    <w:rPr>
      <w:i/>
      <w:iCs/>
      <w:color w:val="404040" w:themeColor="text1" w:themeTint="BF"/>
    </w:rPr>
  </w:style>
  <w:style w:type="character" w:customStyle="1" w:styleId="QuoteChar">
    <w:name w:val="Quote Char"/>
    <w:basedOn w:val="DefaultParagraphFont"/>
    <w:link w:val="Quote"/>
    <w:uiPriority w:val="29"/>
    <w:rsid w:val="00196B3E"/>
    <w:rPr>
      <w:i/>
      <w:iCs/>
      <w:color w:val="404040" w:themeColor="text1" w:themeTint="BF"/>
    </w:rPr>
  </w:style>
  <w:style w:type="paragraph" w:styleId="ListParagraph">
    <w:name w:val="List Paragraph"/>
    <w:basedOn w:val="Normal"/>
    <w:uiPriority w:val="34"/>
    <w:qFormat/>
    <w:rsid w:val="00196B3E"/>
    <w:pPr>
      <w:ind w:left="720"/>
      <w:contextualSpacing/>
    </w:pPr>
  </w:style>
  <w:style w:type="character" w:styleId="IntenseEmphasis">
    <w:name w:val="Intense Emphasis"/>
    <w:basedOn w:val="DefaultParagraphFont"/>
    <w:uiPriority w:val="21"/>
    <w:qFormat/>
    <w:rsid w:val="00196B3E"/>
    <w:rPr>
      <w:i/>
      <w:iCs/>
      <w:color w:val="2E74B5" w:themeColor="accent1" w:themeShade="BF"/>
    </w:rPr>
  </w:style>
  <w:style w:type="paragraph" w:styleId="IntenseQuote">
    <w:name w:val="Intense Quote"/>
    <w:basedOn w:val="Normal"/>
    <w:next w:val="Normal"/>
    <w:link w:val="IntenseQuoteChar"/>
    <w:uiPriority w:val="30"/>
    <w:qFormat/>
    <w:rsid w:val="00196B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6B3E"/>
    <w:rPr>
      <w:i/>
      <w:iCs/>
      <w:color w:val="2E74B5" w:themeColor="accent1" w:themeShade="BF"/>
    </w:rPr>
  </w:style>
  <w:style w:type="character" w:styleId="IntenseReference">
    <w:name w:val="Intense Reference"/>
    <w:basedOn w:val="DefaultParagraphFont"/>
    <w:uiPriority w:val="32"/>
    <w:qFormat/>
    <w:rsid w:val="00196B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5504</Characters>
  <Application>Microsoft Office Word</Application>
  <DocSecurity>0</DocSecurity>
  <Lines>45</Lines>
  <Paragraphs>12</Paragraphs>
  <ScaleCrop>false</ScaleCrop>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