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56B3" w14:textId="77777777" w:rsidR="00FB13EA" w:rsidRPr="00FB13EA" w:rsidRDefault="00FB13EA">
      <w:pPr>
        <w:rPr>
          <w:b/>
        </w:rPr>
      </w:pPr>
      <w:r w:rsidRPr="00FB13EA">
        <w:rPr>
          <w:b/>
        </w:rPr>
        <w:t>COVENANT - ( berit , Strong's H1285 )</w:t>
      </w:r>
    </w:p>
    <w:p w14:paraId="7B6BF62D" w14:textId="77777777" w:rsidR="00FB13EA" w:rsidRDefault="00FB13EA">
      <w:r w:rsidRPr="00FB13EA">
        <w:rPr>
          <w:b/>
        </w:rPr>
        <w:t>Summary:</w:t>
      </w:r>
    </w:p>
    <w:p w14:paraId="6368B597" w14:textId="77777777" w:rsidR="00FB13EA" w:rsidRDefault="00FB13EA">
      <w:r>
        <w:t>The Hebrew word berit represents a solemn, binding agreement, treaty, or alliance between two parties, establishing a relationship with mutual obligations, often sealed by an oath or ritual sacrifice. In Exodus 34:28, it refers to the sovereign treaty established by Yahweh with Israel at Mount Sinai, specifically crystallized in the "Ten Commandments" (literally, "the ten words") written on the stone tablets. This covenant is not a negotiation between equals but a divine administration of grace and law, where God binds Himself to His people and binds them to His standards of holiness.</w:t>
      </w:r>
    </w:p>
    <w:p w14:paraId="20DB6EE4" w14:textId="77777777" w:rsidR="00FB13EA" w:rsidRDefault="00FB13EA"/>
    <w:p w14:paraId="502AB3A5" w14:textId="77777777" w:rsidR="00FB13EA" w:rsidRDefault="00FB13EA">
      <w:r w:rsidRPr="00FB13EA">
        <w:rPr>
          <w:b/>
        </w:rPr>
        <w:t>Full Study:</w:t>
      </w:r>
    </w:p>
    <w:p w14:paraId="0EC9CDEB" w14:textId="77777777" w:rsidR="00FB13EA" w:rsidRDefault="00FB13EA"/>
    <w:p w14:paraId="278BE5EF" w14:textId="77777777" w:rsidR="00FB13EA" w:rsidRPr="00FB13EA" w:rsidRDefault="00FB13EA">
      <w:pPr>
        <w:rPr>
          <w:b/>
        </w:rPr>
      </w:pPr>
      <w:r w:rsidRPr="00FB13EA">
        <w:rPr>
          <w:b/>
        </w:rPr>
        <w:t>1. Word Picture / Background</w:t>
      </w:r>
    </w:p>
    <w:p w14:paraId="5F3090C5" w14:textId="77777777" w:rsidR="00FB13EA" w:rsidRDefault="00FB13EA">
      <w:r>
        <w:t>• The etymology of berit is debated, but historical and linguistic connections offer rich imagery. The word is traditionally associated with the root barah, which can mean "to eat" (pointing to a covenant meal) or "to select/choose" (highlighting divine election).</w:t>
      </w:r>
    </w:p>
    <w:p w14:paraId="1B7607AE" w14:textId="77777777" w:rsidR="00FB13EA" w:rsidRDefault="00FB13EA">
      <w:r>
        <w:t>• Another compelling connection is to the Akkadian word biritu, meaning "fetter," "bond," or "link," and biri, meaning "between." This paints a vivid word picture of a binding tie or constraint that fastens two parties together in a shared relationship.</w:t>
      </w:r>
    </w:p>
    <w:p w14:paraId="75009DB8" w14:textId="77777777" w:rsidR="00FB13EA" w:rsidRDefault="00FB13EA">
      <w:r>
        <w:t>• In the ancient Near Eastern context, covenants were not negotiations between equals. They were often "suzerain-vassal treaties" where a sovereign king (suzerain) granted protection and land to a subordinate king (vassal) in exchange for absolute loyalty and obedience to specific stipulations.</w:t>
      </w:r>
    </w:p>
    <w:p w14:paraId="39935F53" w14:textId="77777777" w:rsidR="00FB13EA" w:rsidRDefault="00FB13EA">
      <w:r>
        <w:t>• A central ritual in establishing a covenant was "cutting" the covenant (karat berit). The parties would slaughter animals, cut them in half, lay the pieces opposite each other, and walk between the divided halves. This acted as a graphic, self-maledictory oath: "May I be cut to pieces like these animals if I fail to keep my word."</w:t>
      </w:r>
    </w:p>
    <w:p w14:paraId="14E636E8" w14:textId="77777777" w:rsidR="00FB13EA" w:rsidRDefault="00FB13EA"/>
    <w:p w14:paraId="33D5356E" w14:textId="77777777" w:rsidR="00FB13EA" w:rsidRPr="00FB13EA" w:rsidRDefault="00FB13EA">
      <w:pPr>
        <w:rPr>
          <w:b/>
        </w:rPr>
      </w:pPr>
      <w:r w:rsidRPr="00FB13EA">
        <w:rPr>
          <w:b/>
        </w:rPr>
        <w:t>2. Meaning / Lexical Definition</w:t>
      </w:r>
    </w:p>
    <w:p w14:paraId="713BD335" w14:textId="77777777" w:rsidR="00FB13EA" w:rsidRDefault="00FB13EA">
      <w:r>
        <w:t>• Berit defines a solemn, binding agreement, treaty, alliance, compact, or pledge that establishes a formal, legal relationship between two or more parties.</w:t>
      </w:r>
    </w:p>
    <w:p w14:paraId="5F02C12F" w14:textId="77777777" w:rsidR="00FB13EA" w:rsidRDefault="00FB13EA">
      <w:r>
        <w:t>• It carries the force of a legal obligation under solemn conditions, requiring faithfulness, loyalty, and obedience to the agreed-upon terms.</w:t>
      </w:r>
    </w:p>
    <w:p w14:paraId="23BCDFD5" w14:textId="77777777" w:rsidR="00FB13EA" w:rsidRDefault="00FB13EA">
      <w:r>
        <w:t>• The term is used in the Old Testament to describe both horizontal human relationships (such as military alliances, treaties between nations, or marriage) and vertical relationships between God and humanity.</w:t>
      </w:r>
    </w:p>
    <w:p w14:paraId="2A79F4E0" w14:textId="77777777" w:rsidR="00FB13EA" w:rsidRDefault="00FB13EA">
      <w:r>
        <w:t>• The noun is frequently paired with action verbs: "to cut" (karat) a covenant, "to establish/confirm" (haqim) a covenant, "to remember" (zakar) a covenant, or "to keep" (shamar) a covenant.</w:t>
      </w:r>
    </w:p>
    <w:p w14:paraId="4B571E12" w14:textId="77777777" w:rsidR="00FB13EA" w:rsidRDefault="00FB13EA"/>
    <w:p w14:paraId="17B714B1" w14:textId="77777777" w:rsidR="00FB13EA" w:rsidRPr="00FB13EA" w:rsidRDefault="00FB13EA">
      <w:pPr>
        <w:rPr>
          <w:b/>
        </w:rPr>
      </w:pPr>
      <w:r w:rsidRPr="00FB13EA">
        <w:rPr>
          <w:b/>
        </w:rPr>
        <w:t>3. Usage and Word Pictures</w:t>
      </w:r>
    </w:p>
    <w:p w14:paraId="432913DF" w14:textId="77777777" w:rsidR="00FB13EA" w:rsidRDefault="00FB13EA">
      <w:r>
        <w:t>• The dominant word picture is "cutting a covenant" (karat berit). This terminology highlights that covenant-making was a bloody, serious affair, not just a verbal promise. Sacrifice was central to sealing the bond, signifying that life itself was pledged to maintain the relationship.</w:t>
      </w:r>
    </w:p>
    <w:p w14:paraId="11F07FA3" w14:textId="77777777" w:rsidR="00FB13EA" w:rsidRDefault="00FB13EA">
      <w:r>
        <w:t>• Another historical picture is the "covenant of salt" (Numbers 18:19). Because salt was a preservative and a vital element in shared meals, it symbolized an incorruptible, enduring, and hospitable agreement.</w:t>
      </w:r>
    </w:p>
    <w:p w14:paraId="47BB1FC7" w14:textId="77777777" w:rsidR="00FB13EA" w:rsidRDefault="00FB13EA">
      <w:r>
        <w:t>• The covenant is also pictured as a marriage contract. God is the husband, and Israel is the bride. Consequently, idolatry and unfaithfulness to God are described as spiritual adultery, demonstrating the profound emotional and relational depth of the berit.</w:t>
      </w:r>
    </w:p>
    <w:p w14:paraId="6A1C23AC" w14:textId="77777777" w:rsidR="00FB13EA" w:rsidRDefault="00FB13EA"/>
    <w:p w14:paraId="6C339EBF" w14:textId="77777777" w:rsidR="00FB13EA" w:rsidRPr="00FB13EA" w:rsidRDefault="00FB13EA">
      <w:pPr>
        <w:rPr>
          <w:b/>
        </w:rPr>
      </w:pPr>
      <w:r w:rsidRPr="00FB13EA">
        <w:rPr>
          <w:b/>
        </w:rPr>
        <w:t>4. Theological Implications</w:t>
      </w:r>
    </w:p>
    <w:p w14:paraId="6E95AF72" w14:textId="77777777" w:rsidR="00FB13EA" w:rsidRDefault="00FB13EA">
      <w:r>
        <w:t>• The concept of berit is the primary theological framework of the Old Testament. It reveals that God does not relate to His creation through random impulses or naked power, but through structured, reliable, and loving commitments.</w:t>
      </w:r>
    </w:p>
    <w:p w14:paraId="5C56E69E" w14:textId="77777777" w:rsidR="00FB13EA" w:rsidRDefault="00FB13EA">
      <w:r>
        <w:t>• The Sinai Covenant (or Mosaic Covenant) highlighted God's holiness. It provided the structural framework for Israel to live as a redeemed community. Obedience to the covenant laws was not the means to earn salvation, but the grateful response of a people already delivered from Egypt.</w:t>
      </w:r>
    </w:p>
    <w:p w14:paraId="05AF9C54" w14:textId="77777777" w:rsidR="00FB13EA" w:rsidRDefault="00FB13EA">
      <w:r>
        <w:t>• The berit demonstrates the tension between God's absolute holiness and His radical grace. Although Israel repeatedly broke the covenant, God's covenant love (hesed) and faithfulness (emet) drove Him to preserve a remnant and ultimately promise a "New Covenant" (Jeremiah 31:31) that would be written on human hearts and sealed by the blood of Jesus Christ.</w:t>
      </w:r>
    </w:p>
    <w:p w14:paraId="32888280" w14:textId="77777777" w:rsidR="00FB13EA" w:rsidRDefault="00FB13EA"/>
    <w:p w14:paraId="2B3A0816" w14:textId="77777777" w:rsidR="00FB13EA" w:rsidRPr="00FB13EA" w:rsidRDefault="00FB13EA">
      <w:pPr>
        <w:rPr>
          <w:b/>
        </w:rPr>
      </w:pPr>
      <w:r w:rsidRPr="00FB13EA">
        <w:rPr>
          <w:b/>
        </w:rPr>
        <w:t>5. Contextual Nuance in the Passage</w:t>
      </w:r>
    </w:p>
    <w:p w14:paraId="0F244884" w14:textId="77777777" w:rsidR="00FB13EA" w:rsidRDefault="00FB13EA">
      <w:r>
        <w:t>• In Exodus 34:28, the phrase "the words of the covenant" is explicitly defined as "the Ten Commandments" (literally, "the ten words").</w:t>
      </w:r>
    </w:p>
    <w:p w14:paraId="2704FE2E" w14:textId="77777777" w:rsidR="00FB13EA" w:rsidRDefault="00FB13EA">
      <w:r>
        <w:t>• The immediate context is highly charged: Moses is on Mount Sinai for a second period of forty days and forty nights. He is there because Israel had shattered the original covenant by worshiping the golden calf, causing Moses to break the first set of stone tablets.</w:t>
      </w:r>
    </w:p>
    <w:p w14:paraId="6C855CA8" w14:textId="77777777" w:rsidR="00FB13EA" w:rsidRDefault="00FB13EA">
      <w:r>
        <w:t>• The rewriting of these "words of the covenant" on new stone tablets is an extraordinary act of divine mercy and restoration. It shows that despite Israel's flagrant spiritual adultery, God is renewing His berit with them. The moral and covenantal demands of God do not change, but His grace provides a path for reconciliation and renewed fellowship.</w:t>
      </w:r>
    </w:p>
    <w:p w14:paraId="6D74C4DF" w14:textId="77777777" w:rsidR="00FB13EA" w:rsidRDefault="00FB13EA"/>
    <w:p w14:paraId="405B30F9" w14:textId="77777777" w:rsidR="00FB13EA" w:rsidRPr="00FB13EA" w:rsidRDefault="00FB13EA">
      <w:pPr>
        <w:rPr>
          <w:b/>
        </w:rPr>
      </w:pPr>
      <w:r w:rsidRPr="00FB13EA">
        <w:rPr>
          <w:b/>
        </w:rPr>
        <w:t>6. Key Uses in Other Verses (NKJV)</w:t>
      </w:r>
    </w:p>
    <w:p w14:paraId="4BF15B66" w14:textId="77777777" w:rsidR="00FB13EA" w:rsidRDefault="00FB13EA">
      <w:r>
        <w:t>• Genesis 9:9 – "And as for Me, behold, I establish My covenant with you and with your descendants after you" (The Noahic Covenant, promising preservation for all creation).</w:t>
      </w:r>
    </w:p>
    <w:p w14:paraId="21EFFDEC" w14:textId="77777777" w:rsidR="00FB13EA" w:rsidRDefault="00FB13EA">
      <w:r>
        <w:t>• Genesis 15:18 – "On the same day the LORD made a covenant with Abram, saying: 'To your descendants I have given this land...'" (The unilateral Abrahamic Covenant of promise and land).</w:t>
      </w:r>
    </w:p>
    <w:p w14:paraId="01E2527B" w14:textId="77777777" w:rsidR="00FB13EA" w:rsidRDefault="00FB13EA">
      <w:r>
        <w:t>• Exodus 24:8 – "And Moses took the blood, sprinkled it on the people, and said, 'This is the blood of the covenant which the LORD has made with you in accordance with all these words.'" (The initial ratification of the Sinai Covenant).</w:t>
      </w:r>
    </w:p>
    <w:p w14:paraId="514F0DBA" w14:textId="77777777" w:rsidR="00FB13EA" w:rsidRDefault="00FB13EA">
      <w:r>
        <w:t>• Psalm 89:3 – "I have made a covenant with My chosen, I have sworn to My servant David" (The Davidic Covenant, establishing an eternal royal line).</w:t>
      </w:r>
    </w:p>
    <w:p w14:paraId="7A5BEC1D" w14:textId="77777777" w:rsidR="00FB13EA" w:rsidRDefault="00FB13EA">
      <w:r>
        <w:t>• Jeremiah 31:31 – "Behold, the days are coming, says the LORD, when I will make a new covenant with the house of Israel and with the house of Judah" (The prophetic anticipation of the New Covenant).</w:t>
      </w:r>
    </w:p>
    <w:p w14:paraId="03A70E2D" w14:textId="77777777" w:rsidR="00FB13EA" w:rsidRDefault="00FB13EA"/>
    <w:p w14:paraId="76D939F9" w14:textId="77777777" w:rsidR="00FB13EA" w:rsidRPr="00FB13EA" w:rsidRDefault="00FB13EA">
      <w:pPr>
        <w:rPr>
          <w:b/>
        </w:rPr>
      </w:pPr>
      <w:r w:rsidRPr="00FB13EA">
        <w:rPr>
          <w:b/>
        </w:rPr>
        <w:t>7. Other Relevant Insights</w:t>
      </w:r>
    </w:p>
    <w:p w14:paraId="6AE8B481" w14:textId="77777777" w:rsidR="00FB13EA" w:rsidRDefault="00FB13EA">
      <w:r>
        <w:t>• When the Hebrew Bible was translated into Greek (the Septuagint), the translators chose the word diatheke rather than syntheke to translate berit.</w:t>
      </w:r>
    </w:p>
    <w:p w14:paraId="678837E2" w14:textId="77777777" w:rsidR="00FB13EA" w:rsidRDefault="00FB13EA">
      <w:r>
        <w:t>• In secular Greek, syntheke was a mutual agreement or bilateral contract between equals. Conversely, diatheke referred to a unilateral deposition, such as a last will and testament, where one party sets the terms and the other can only accept or reject them.</w:t>
      </w:r>
    </w:p>
    <w:p w14:paraId="4EA30A92" w14:textId="77777777" w:rsidR="00FB13EA" w:rsidRDefault="00FB13EA">
      <w:r>
        <w:t>• By using diatheke, the translators preserved the vital theological truth that God's covenant is not a negotiation between equals. It is a sovereign administration of grace initiated entirely by God, who condescends to bind Himself to His creation.</w:t>
      </w:r>
    </w:p>
    <w:p w14:paraId="313D105E" w14:textId="77777777" w:rsidR="00FB13EA" w:rsidRDefault="00FB13EA"/>
    <w:p w14:paraId="200F0BE8" w14:textId="77777777" w:rsidR="00FB13EA" w:rsidRPr="00FB13EA" w:rsidRDefault="00FB13EA">
      <w:pPr>
        <w:rPr>
          <w:b/>
        </w:rPr>
      </w:pPr>
      <w:r w:rsidRPr="00FB13EA">
        <w:rPr>
          <w:b/>
        </w:rPr>
        <w:t>8. References</w:t>
      </w:r>
    </w:p>
    <w:p w14:paraId="034E5EA9" w14:textId="77777777" w:rsidR="00FB13EA" w:rsidRDefault="00FB13EA">
      <w:r>
        <w:t>• Theological Wordbook of the Old Testament (TWOT)</w:t>
      </w:r>
    </w:p>
    <w:p w14:paraId="335472BD" w14:textId="77777777" w:rsidR="00FB13EA" w:rsidRDefault="00FB13EA">
      <w:r>
        <w:t>• Brown-Driver-Briggs Hebrew and English Lexicon (BDB)</w:t>
      </w:r>
    </w:p>
    <w:p w14:paraId="28B6C30E" w14:textId="77777777" w:rsidR="00FB13EA" w:rsidRDefault="00FB13EA">
      <w:r>
        <w:t>• Hebrew and Aramaic Lexicon of the Old Testament (HALOT)</w:t>
      </w:r>
    </w:p>
    <w:p w14:paraId="09A73EC8" w14:textId="77777777" w:rsidR="00FB13EA" w:rsidRDefault="00FB13EA">
      <w:r>
        <w:t>• New International Dictionary of Old Testament Theology and Exegesis (NIDOTTE)</w:t>
      </w:r>
    </w:p>
    <w:p w14:paraId="20049EF2" w14:textId="77777777" w:rsidR="00FB13EA" w:rsidRDefault="00FB13EA">
      <w:r>
        <w:t>• Vine's Expository Dictionary of Old and New Testament Words</w:t>
      </w:r>
    </w:p>
    <w:p w14:paraId="356DB252" w14:textId="6C526FD2" w:rsidR="004C5552" w:rsidRDefault="00FB13E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13E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743E"/>
  <w15:chartTrackingRefBased/>
  <w15:docId w15:val="{DA8FF7BD-7551-4445-B9E7-511B388B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EA"/>
    <w:rPr>
      <w:rFonts w:eastAsiaTheme="majorEastAsia" w:cstheme="majorBidi"/>
      <w:color w:val="272727" w:themeColor="text1" w:themeTint="D8"/>
    </w:rPr>
  </w:style>
  <w:style w:type="paragraph" w:styleId="Title">
    <w:name w:val="Title"/>
    <w:basedOn w:val="Normal"/>
    <w:next w:val="Normal"/>
    <w:link w:val="TitleChar"/>
    <w:uiPriority w:val="10"/>
    <w:qFormat/>
    <w:rsid w:val="00FB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EA"/>
    <w:pPr>
      <w:spacing w:before="160"/>
      <w:jc w:val="center"/>
    </w:pPr>
    <w:rPr>
      <w:i/>
      <w:iCs/>
      <w:color w:val="404040" w:themeColor="text1" w:themeTint="BF"/>
    </w:rPr>
  </w:style>
  <w:style w:type="character" w:customStyle="1" w:styleId="QuoteChar">
    <w:name w:val="Quote Char"/>
    <w:basedOn w:val="DefaultParagraphFont"/>
    <w:link w:val="Quote"/>
    <w:uiPriority w:val="29"/>
    <w:rsid w:val="00FB13EA"/>
    <w:rPr>
      <w:i/>
      <w:iCs/>
      <w:color w:val="404040" w:themeColor="text1" w:themeTint="BF"/>
    </w:rPr>
  </w:style>
  <w:style w:type="paragraph" w:styleId="ListParagraph">
    <w:name w:val="List Paragraph"/>
    <w:basedOn w:val="Normal"/>
    <w:uiPriority w:val="34"/>
    <w:qFormat/>
    <w:rsid w:val="00FB13EA"/>
    <w:pPr>
      <w:ind w:left="720"/>
      <w:contextualSpacing/>
    </w:pPr>
  </w:style>
  <w:style w:type="character" w:styleId="IntenseEmphasis">
    <w:name w:val="Intense Emphasis"/>
    <w:basedOn w:val="DefaultParagraphFont"/>
    <w:uiPriority w:val="21"/>
    <w:qFormat/>
    <w:rsid w:val="00FB13EA"/>
    <w:rPr>
      <w:i/>
      <w:iCs/>
      <w:color w:val="2E74B5" w:themeColor="accent1" w:themeShade="BF"/>
    </w:rPr>
  </w:style>
  <w:style w:type="paragraph" w:styleId="IntenseQuote">
    <w:name w:val="Intense Quote"/>
    <w:basedOn w:val="Normal"/>
    <w:next w:val="Normal"/>
    <w:link w:val="IntenseQuoteChar"/>
    <w:uiPriority w:val="30"/>
    <w:qFormat/>
    <w:rsid w:val="00FB13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3EA"/>
    <w:rPr>
      <w:i/>
      <w:iCs/>
      <w:color w:val="2E74B5" w:themeColor="accent1" w:themeShade="BF"/>
    </w:rPr>
  </w:style>
  <w:style w:type="character" w:styleId="IntenseReference">
    <w:name w:val="Intense Reference"/>
    <w:basedOn w:val="DefaultParagraphFont"/>
    <w:uiPriority w:val="32"/>
    <w:qFormat/>
    <w:rsid w:val="00FB13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