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88DC" w14:textId="77777777" w:rsidR="00351752" w:rsidRPr="00351752" w:rsidRDefault="00351752">
      <w:pPr>
        <w:rPr>
          <w:b/>
        </w:rPr>
      </w:pPr>
      <w:r w:rsidRPr="00351752">
        <w:rPr>
          <w:b/>
        </w:rPr>
        <w:t>VEIL - ( masveh , Strong's H4533 )</w:t>
      </w:r>
    </w:p>
    <w:p w14:paraId="5B790915" w14:textId="77777777" w:rsidR="00351752" w:rsidRDefault="00351752">
      <w:r w:rsidRPr="00351752">
        <w:rPr>
          <w:b/>
        </w:rPr>
        <w:t>Summary:</w:t>
      </w:r>
    </w:p>
    <w:p w14:paraId="6EBB90DB" w14:textId="77777777" w:rsidR="00351752" w:rsidRDefault="00351752">
      <w:r>
        <w:t>The Hebrew noun masveh refers to a face-covering or veil, used uniquely in the Old Testament to describe the cloth Moses placed over his face after speaking with Yahweh on Mount Sinai. After experiencing the intimate presence of God, Moses’ face radiated the divine glory so intensely that the Israelites were afraid to approach him. By covering his face, Moses accommodated their weakness and allowed normal community life to resume. In a broader biblical and theological context, the veil represents both a merciful accommodation to human frailty and a barrier to full disclosure. In the New Testament, the apostle Paul reveals that this veil also symbolized the temporary nature of the old covenant glory and the spiritual blindness of those who remain under the law, a blindness that is only taken away in Christ.</w:t>
      </w:r>
    </w:p>
    <w:p w14:paraId="2169332C" w14:textId="77777777" w:rsidR="00351752" w:rsidRDefault="00351752"/>
    <w:p w14:paraId="46C12E25" w14:textId="77777777" w:rsidR="00351752" w:rsidRDefault="00351752">
      <w:r w:rsidRPr="00351752">
        <w:rPr>
          <w:b/>
        </w:rPr>
        <w:t>Full Study:</w:t>
      </w:r>
    </w:p>
    <w:p w14:paraId="2961D699" w14:textId="77777777" w:rsidR="00351752" w:rsidRDefault="00351752"/>
    <w:p w14:paraId="281C616D" w14:textId="77777777" w:rsidR="00351752" w:rsidRPr="00351752" w:rsidRDefault="00351752">
      <w:pPr>
        <w:rPr>
          <w:b/>
        </w:rPr>
      </w:pPr>
      <w:r w:rsidRPr="00351752">
        <w:rPr>
          <w:b/>
        </w:rPr>
        <w:t>1. Word Picture / Background</w:t>
      </w:r>
    </w:p>
    <w:p w14:paraId="73CBBD68" w14:textId="77777777" w:rsidR="00351752" w:rsidRDefault="00351752">
      <w:r>
        <w:t>The noun masveh is a rare term derived from an obscure root that likely means "to cover." In the ancient Near East, veils were worn for various reasons, including modesty, protection from the elements, or ceremonial purposes. However, the specific covering described by masveh is not a typical article of daily clothing or a bridal veil. Instead, it is a specialized face-mask or cloth covering designed specifically to obscure a blinding, supernatural radiance. The word evokes the picture of a screen or partition used to shield human eyes from a light too intense to bear, serving as a physical mediator between the heavenly glory reflected on Moses' face and the earthly weakness of the sinful congregation.</w:t>
      </w:r>
    </w:p>
    <w:p w14:paraId="07310078" w14:textId="77777777" w:rsidR="00351752" w:rsidRDefault="00351752"/>
    <w:p w14:paraId="5748E475" w14:textId="77777777" w:rsidR="00351752" w:rsidRPr="00351752" w:rsidRDefault="00351752">
      <w:pPr>
        <w:rPr>
          <w:b/>
        </w:rPr>
      </w:pPr>
      <w:r w:rsidRPr="00351752">
        <w:rPr>
          <w:b/>
        </w:rPr>
        <w:t>2. Meaning / Lexical Definition</w:t>
      </w:r>
    </w:p>
    <w:p w14:paraId="1A927662" w14:textId="77777777" w:rsidR="00351752" w:rsidRDefault="00351752">
      <w:r>
        <w:t>The term masveh means a veil, covering, or mask worn over the face. It occurs only three times in the Hebrew Bible, all within the immediate context of Exodus 34 (verses 33, 34, and 35). The lexical definition is highly specific: a physical cloth used by Moses to conceal the residual glow of God's glory on his skin. It represents a physical barrier that intercepts and softens the direct rays of divine majesty.</w:t>
      </w:r>
    </w:p>
    <w:p w14:paraId="0ED9B688" w14:textId="77777777" w:rsidR="00351752" w:rsidRDefault="00351752"/>
    <w:p w14:paraId="109DB591" w14:textId="77777777" w:rsidR="00351752" w:rsidRPr="00351752" w:rsidRDefault="00351752">
      <w:pPr>
        <w:rPr>
          <w:b/>
        </w:rPr>
      </w:pPr>
      <w:r w:rsidRPr="00351752">
        <w:rPr>
          <w:b/>
        </w:rPr>
        <w:t>3. Usage and Word Pictures</w:t>
      </w:r>
    </w:p>
    <w:p w14:paraId="681E5686" w14:textId="77777777" w:rsidR="00351752" w:rsidRDefault="00351752">
      <w:r>
        <w:t>Because masveh is a hapax legomenon (occurring only in this single narrative context), its usage is bound entirely to the account of Moses descending from Mount Sinai. The word picture is one of contrast:</w:t>
      </w:r>
    </w:p>
    <w:p w14:paraId="2A27CB91" w14:textId="77777777" w:rsidR="00351752" w:rsidRDefault="00351752">
      <w:r>
        <w:t>• The uncovered face: When Moses stood before the Lord in the Tabernacle, he removed the masveh, speaking with God face-to-face in unfiltered communion.</w:t>
      </w:r>
    </w:p>
    <w:p w14:paraId="689D6C08" w14:textId="77777777" w:rsidR="00351752" w:rsidRDefault="00351752">
      <w:r>
        <w:t>• The covered face: When Moses returned to the people of Israel to live among them, he wore the masveh to hide the fading, yet terrifying, brilliance of the covenant-giver's holiness.</w:t>
      </w:r>
    </w:p>
    <w:p w14:paraId="4B8FEB88" w14:textId="77777777" w:rsidR="00351752" w:rsidRDefault="00351752">
      <w:r>
        <w:t>This structural movement creates a powerful picture of mediation. Moses functions as a bridge between the unapproachable holiness of God and the terrified, trembling camp of Israel.</w:t>
      </w:r>
    </w:p>
    <w:p w14:paraId="4EBF70AE" w14:textId="77777777" w:rsidR="00351752" w:rsidRDefault="00351752"/>
    <w:p w14:paraId="7806DCE9" w14:textId="77777777" w:rsidR="00351752" w:rsidRPr="00351752" w:rsidRDefault="00351752">
      <w:pPr>
        <w:rPr>
          <w:b/>
        </w:rPr>
      </w:pPr>
      <w:r w:rsidRPr="00351752">
        <w:rPr>
          <w:b/>
        </w:rPr>
        <w:t>4. Theological Implications</w:t>
      </w:r>
    </w:p>
    <w:p w14:paraId="096DDC9A" w14:textId="77777777" w:rsidR="00351752" w:rsidRDefault="00351752">
      <w:r>
        <w:t>The theological significance of the masveh is profound and spans both Testaments:</w:t>
      </w:r>
    </w:p>
    <w:p w14:paraId="51D22C2F" w14:textId="77777777" w:rsidR="00351752" w:rsidRDefault="00351752">
      <w:r>
        <w:t>• The Terrifying Nature of Holiness: The fact that the Israelites could not look at Moses' face demonstrates how deeply sin separates humanity from God. Even the reflected, secondary glory of Yahweh on a human face was too much for a redeemed but flawed people to look upon.</w:t>
      </w:r>
    </w:p>
    <w:p w14:paraId="779D76E8" w14:textId="77777777" w:rsidR="00351752" w:rsidRDefault="00351752">
      <w:r>
        <w:t>• The Limitations of the Mosaic Covenant: The veil represents a glory that was veiled, hidden, and ultimately fading. It served as a reminder that the Old Covenant, while glorious, was not the final, complete revelation of God's presence.</w:t>
      </w:r>
    </w:p>
    <w:p w14:paraId="67FFF33A" w14:textId="77777777" w:rsidR="00351752" w:rsidRDefault="00351752">
      <w:r>
        <w:t>• New Covenant Contrast: In 2 Corinthians 3, the apostle Paul uses the Greek equivalent (kalymma) to draw a stark contrast. He explains that Moses veiled his face so the Israelites would not gaze at the end of what was passing away. Under the New Covenant, the veil is taken away in Christ. Believers now behold the glory of the Lord with "unveiled face" and are progressively transformed into that same image from glory to glory.</w:t>
      </w:r>
    </w:p>
    <w:p w14:paraId="1384BF29" w14:textId="77777777" w:rsidR="00351752" w:rsidRDefault="00351752"/>
    <w:p w14:paraId="12127F42" w14:textId="77777777" w:rsidR="00351752" w:rsidRPr="00351752" w:rsidRDefault="00351752">
      <w:pPr>
        <w:rPr>
          <w:b/>
        </w:rPr>
      </w:pPr>
      <w:r w:rsidRPr="00351752">
        <w:rPr>
          <w:b/>
        </w:rPr>
        <w:t>5. Contextual Nuance in the Passage</w:t>
      </w:r>
    </w:p>
    <w:p w14:paraId="1D5B020E" w14:textId="77777777" w:rsidR="00351752" w:rsidRDefault="00351752">
      <w:r>
        <w:t>In Exodus 34:33, the context is the renewal of the covenant after the golden calf disaster. Moses had spent forty days in the presence of the Lord, pleading for the people. When he descended, he was unaware that the skin of his face shone. When Aaron and the leaders saw him, they were afraid. Moses called them near, delivered the commandments, and only after he finished speaking did he put the masveh on his face. The nuance is critical: Moses did not veil his face while delivering God's actual words; he spoke the divine word with an uncovered, shining face. He only donned the masveh during his ordinary interactions with the camp. Thus, God's word was delivered in its full, radiant authority, but Moses' daily life among the people was conducted under the veil.</w:t>
      </w:r>
    </w:p>
    <w:p w14:paraId="5DE9C646" w14:textId="77777777" w:rsidR="00351752" w:rsidRDefault="00351752"/>
    <w:p w14:paraId="7AAB91E7" w14:textId="77777777" w:rsidR="00351752" w:rsidRPr="00351752" w:rsidRDefault="00351752">
      <w:pPr>
        <w:rPr>
          <w:b/>
        </w:rPr>
      </w:pPr>
      <w:r w:rsidRPr="00351752">
        <w:rPr>
          <w:b/>
        </w:rPr>
        <w:t>6. Key Uses in Other Verses (NKJV)</w:t>
      </w:r>
    </w:p>
    <w:p w14:paraId="3609BC38" w14:textId="77777777" w:rsidR="00351752" w:rsidRDefault="00351752">
      <w:r>
        <w:t>• Exodus 34:33 – "And when Moses had finished speaking with them, he put a veil on his face."</w:t>
      </w:r>
    </w:p>
    <w:p w14:paraId="18A80A80" w14:textId="77777777" w:rsidR="00351752" w:rsidRDefault="00351752">
      <w:r>
        <w:t>• Exodus 34:34 – "But whenever Moses went in before the Lord to speak with Him, he would take the veil off until he came out. And he would come out and speak to the children of Israel what he had been commanded."</w:t>
      </w:r>
    </w:p>
    <w:p w14:paraId="06863BCD" w14:textId="77777777" w:rsidR="00351752" w:rsidRDefault="00351752">
      <w:r>
        <w:t>• Exodus 34:35 – "And the children of Israel would see the face of Moses, that the skin of Moses’ face shone; then Moses would put the veil on his face again, until he went in to speak with Him."</w:t>
      </w:r>
    </w:p>
    <w:p w14:paraId="27B735F1" w14:textId="77777777" w:rsidR="00351752" w:rsidRDefault="00351752"/>
    <w:p w14:paraId="392DACAB" w14:textId="77777777" w:rsidR="00351752" w:rsidRPr="00351752" w:rsidRDefault="00351752">
      <w:pPr>
        <w:rPr>
          <w:b/>
        </w:rPr>
      </w:pPr>
      <w:r w:rsidRPr="00351752">
        <w:rPr>
          <w:b/>
        </w:rPr>
        <w:t>7. Other Relevant Insights</w:t>
      </w:r>
    </w:p>
    <w:p w14:paraId="1D040903" w14:textId="77777777" w:rsidR="00351752" w:rsidRDefault="00351752">
      <w:r>
        <w:t>• The Septuagint Translation: In the Greek Septuagint (LXX), the Hebrew masveh is translated as kalymma, which means a covering, hood, or veil. This is the exact word Paul takes up in 2 Corinthians 3 to describe both the veil over Moses' face and the spiritual veil that remains over the hearts of those who read the Old Covenant without knowing Christ.</w:t>
      </w:r>
    </w:p>
    <w:p w14:paraId="34C335C4" w14:textId="77777777" w:rsidR="00351752" w:rsidRDefault="00351752">
      <w:r>
        <w:t>• The Contrast of Moses and Christ: Unlike Moses, who had to veil his face to accommodate the people, Jesus Christ is the ultimate revelation of God's glory whose face shone like the sun on the Mount of Transfiguration. Christ does not veil His glory to His people; rather, He purifies His people so that they can look upon Him and share in His glory.</w:t>
      </w:r>
    </w:p>
    <w:p w14:paraId="520D6304" w14:textId="77777777" w:rsidR="00351752" w:rsidRDefault="00351752"/>
    <w:p w14:paraId="19E5CE13" w14:textId="77777777" w:rsidR="00351752" w:rsidRPr="00351752" w:rsidRDefault="00351752">
      <w:pPr>
        <w:rPr>
          <w:b/>
        </w:rPr>
      </w:pPr>
      <w:r w:rsidRPr="00351752">
        <w:rPr>
          <w:b/>
        </w:rPr>
        <w:t>8. References</w:t>
      </w:r>
    </w:p>
    <w:p w14:paraId="72A5CB86" w14:textId="77777777" w:rsidR="00351752" w:rsidRDefault="00351752">
      <w:r>
        <w:t>• Brown, Driver, Briggs. Hebrew and English Lexicon of the Old Testament.</w:t>
      </w:r>
    </w:p>
    <w:p w14:paraId="3CFD3075" w14:textId="77777777" w:rsidR="00351752" w:rsidRDefault="00351752">
      <w:r>
        <w:t>• Harris, Archer, Waltke. Theological Wordbook of the Old Testament.</w:t>
      </w:r>
    </w:p>
    <w:p w14:paraId="1473F55A" w14:textId="77777777" w:rsidR="00351752" w:rsidRDefault="00351752">
      <w:r>
        <w:t>• Koehler, Baumgartner, Stamm. The Hebrew and Aramaic Lexicon of the Old Testament.</w:t>
      </w:r>
    </w:p>
    <w:p w14:paraId="4C07FDA4" w14:textId="77777777" w:rsidR="00351752" w:rsidRDefault="00351752">
      <w:r>
        <w:t>• Gesenius. Hebrew and Chaldee Lexicon to the Old Testament Scriptures.</w:t>
      </w:r>
    </w:p>
    <w:p w14:paraId="68D7785E" w14:textId="699A4E53" w:rsidR="004C5552" w:rsidRDefault="00351752">
      <w:r>
        <w:t>• Kittel, Friedrich.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1752"/>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CFAC"/>
  <w15:chartTrackingRefBased/>
  <w15:docId w15:val="{740F7AF3-AF15-4E13-8156-82150F01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1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1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752"/>
    <w:rPr>
      <w:rFonts w:eastAsiaTheme="majorEastAsia" w:cstheme="majorBidi"/>
      <w:color w:val="272727" w:themeColor="text1" w:themeTint="D8"/>
    </w:rPr>
  </w:style>
  <w:style w:type="paragraph" w:styleId="Title">
    <w:name w:val="Title"/>
    <w:basedOn w:val="Normal"/>
    <w:next w:val="Normal"/>
    <w:link w:val="TitleChar"/>
    <w:uiPriority w:val="10"/>
    <w:qFormat/>
    <w:rsid w:val="00351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752"/>
    <w:pPr>
      <w:spacing w:before="160"/>
      <w:jc w:val="center"/>
    </w:pPr>
    <w:rPr>
      <w:i/>
      <w:iCs/>
      <w:color w:val="404040" w:themeColor="text1" w:themeTint="BF"/>
    </w:rPr>
  </w:style>
  <w:style w:type="character" w:customStyle="1" w:styleId="QuoteChar">
    <w:name w:val="Quote Char"/>
    <w:basedOn w:val="DefaultParagraphFont"/>
    <w:link w:val="Quote"/>
    <w:uiPriority w:val="29"/>
    <w:rsid w:val="00351752"/>
    <w:rPr>
      <w:i/>
      <w:iCs/>
      <w:color w:val="404040" w:themeColor="text1" w:themeTint="BF"/>
    </w:rPr>
  </w:style>
  <w:style w:type="paragraph" w:styleId="ListParagraph">
    <w:name w:val="List Paragraph"/>
    <w:basedOn w:val="Normal"/>
    <w:uiPriority w:val="34"/>
    <w:qFormat/>
    <w:rsid w:val="00351752"/>
    <w:pPr>
      <w:ind w:left="720"/>
      <w:contextualSpacing/>
    </w:pPr>
  </w:style>
  <w:style w:type="character" w:styleId="IntenseEmphasis">
    <w:name w:val="Intense Emphasis"/>
    <w:basedOn w:val="DefaultParagraphFont"/>
    <w:uiPriority w:val="21"/>
    <w:qFormat/>
    <w:rsid w:val="00351752"/>
    <w:rPr>
      <w:i/>
      <w:iCs/>
      <w:color w:val="2E74B5" w:themeColor="accent1" w:themeShade="BF"/>
    </w:rPr>
  </w:style>
  <w:style w:type="paragraph" w:styleId="IntenseQuote">
    <w:name w:val="Intense Quote"/>
    <w:basedOn w:val="Normal"/>
    <w:next w:val="Normal"/>
    <w:link w:val="IntenseQuoteChar"/>
    <w:uiPriority w:val="30"/>
    <w:qFormat/>
    <w:rsid w:val="003517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1752"/>
    <w:rPr>
      <w:i/>
      <w:iCs/>
      <w:color w:val="2E74B5" w:themeColor="accent1" w:themeShade="BF"/>
    </w:rPr>
  </w:style>
  <w:style w:type="character" w:styleId="IntenseReference">
    <w:name w:val="Intense Reference"/>
    <w:basedOn w:val="DefaultParagraphFont"/>
    <w:uiPriority w:val="32"/>
    <w:qFormat/>
    <w:rsid w:val="003517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